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38D" w:rsidRDefault="00E4238D" w:rsidP="006C3864">
      <w:pPr>
        <w:pStyle w:val="1"/>
        <w:widowControl/>
        <w:numPr>
          <w:ilvl w:val="0"/>
          <w:numId w:val="0"/>
        </w:numPr>
        <w:tabs>
          <w:tab w:val="left" w:pos="360"/>
          <w:tab w:val="left" w:pos="13680"/>
        </w:tabs>
        <w:jc w:val="center"/>
        <w:rPr>
          <w:b/>
          <w:sz w:val="24"/>
          <w:szCs w:val="24"/>
        </w:rPr>
      </w:pPr>
    </w:p>
    <w:p w:rsidR="00113B75" w:rsidRPr="003A7D2B" w:rsidRDefault="006C4608" w:rsidP="00113B75">
      <w:pPr>
        <w:pStyle w:val="1"/>
        <w:widowControl/>
        <w:numPr>
          <w:ilvl w:val="0"/>
          <w:numId w:val="0"/>
        </w:numPr>
        <w:tabs>
          <w:tab w:val="left" w:pos="360"/>
          <w:tab w:val="left" w:pos="13680"/>
        </w:tabs>
        <w:jc w:val="center"/>
        <w:rPr>
          <w:b/>
          <w:sz w:val="20"/>
          <w:szCs w:val="20"/>
        </w:rPr>
      </w:pPr>
      <w:r w:rsidRPr="003A7D2B">
        <w:rPr>
          <w:b/>
          <w:sz w:val="20"/>
          <w:szCs w:val="20"/>
        </w:rPr>
        <w:t>Договор</w:t>
      </w:r>
      <w:r w:rsidR="00113B75" w:rsidRPr="003A7D2B">
        <w:rPr>
          <w:b/>
          <w:sz w:val="20"/>
          <w:szCs w:val="20"/>
        </w:rPr>
        <w:t xml:space="preserve"> № </w:t>
      </w:r>
    </w:p>
    <w:p w:rsidR="006C3864" w:rsidRPr="003A7D2B" w:rsidRDefault="00113B75" w:rsidP="00113B75">
      <w:pPr>
        <w:pStyle w:val="1"/>
        <w:widowControl/>
        <w:numPr>
          <w:ilvl w:val="0"/>
          <w:numId w:val="0"/>
        </w:numPr>
        <w:tabs>
          <w:tab w:val="left" w:pos="360"/>
          <w:tab w:val="left" w:pos="13680"/>
        </w:tabs>
        <w:jc w:val="center"/>
        <w:rPr>
          <w:b/>
          <w:sz w:val="20"/>
          <w:szCs w:val="20"/>
        </w:rPr>
      </w:pPr>
      <w:r w:rsidRPr="003A7D2B">
        <w:rPr>
          <w:b/>
          <w:sz w:val="20"/>
          <w:szCs w:val="20"/>
        </w:rPr>
        <w:t>оказания услуг по передаче (транспортировке) электрической  энергии</w:t>
      </w:r>
    </w:p>
    <w:p w:rsidR="006C3864" w:rsidRPr="003A7D2B" w:rsidRDefault="006C3864" w:rsidP="006C3864">
      <w:pPr>
        <w:pStyle w:val="1"/>
        <w:widowControl/>
        <w:numPr>
          <w:ilvl w:val="0"/>
          <w:numId w:val="0"/>
        </w:numPr>
        <w:tabs>
          <w:tab w:val="left" w:pos="360"/>
          <w:tab w:val="left" w:pos="13680"/>
        </w:tabs>
        <w:jc w:val="center"/>
        <w:rPr>
          <w:sz w:val="20"/>
          <w:szCs w:val="20"/>
        </w:rPr>
      </w:pPr>
    </w:p>
    <w:p w:rsidR="00F96AF9" w:rsidRPr="003A7D2B" w:rsidRDefault="00F96AF9" w:rsidP="00A101EB">
      <w:pPr>
        <w:pStyle w:val="1"/>
        <w:widowControl/>
        <w:numPr>
          <w:ilvl w:val="0"/>
          <w:numId w:val="0"/>
        </w:numPr>
        <w:tabs>
          <w:tab w:val="left" w:pos="360"/>
          <w:tab w:val="left" w:pos="13680"/>
        </w:tabs>
        <w:jc w:val="both"/>
        <w:rPr>
          <w:b/>
          <w:bCs/>
          <w:sz w:val="20"/>
          <w:szCs w:val="20"/>
        </w:rPr>
      </w:pPr>
      <w:r w:rsidRPr="003A7D2B">
        <w:rPr>
          <w:sz w:val="20"/>
          <w:szCs w:val="20"/>
        </w:rPr>
        <w:t xml:space="preserve">г. </w:t>
      </w:r>
      <w:r w:rsidR="00094D93" w:rsidRPr="003A7D2B">
        <w:rPr>
          <w:sz w:val="20"/>
          <w:szCs w:val="20"/>
        </w:rPr>
        <w:t>___________</w:t>
      </w:r>
      <w:r w:rsidR="00481197" w:rsidRPr="003A7D2B">
        <w:rPr>
          <w:sz w:val="20"/>
          <w:szCs w:val="20"/>
        </w:rPr>
        <w:t xml:space="preserve">                                                                              </w:t>
      </w:r>
      <w:r w:rsidR="00A101EB">
        <w:rPr>
          <w:sz w:val="20"/>
          <w:szCs w:val="20"/>
        </w:rPr>
        <w:t xml:space="preserve">            </w:t>
      </w:r>
      <w:r w:rsidR="006537C8">
        <w:rPr>
          <w:sz w:val="20"/>
          <w:szCs w:val="20"/>
        </w:rPr>
        <w:t xml:space="preserve">                           </w:t>
      </w:r>
      <w:r w:rsidR="006C3864" w:rsidRPr="003A7D2B">
        <w:rPr>
          <w:sz w:val="20"/>
          <w:szCs w:val="20"/>
        </w:rPr>
        <w:t>«____»____________20</w:t>
      </w:r>
      <w:r w:rsidR="008355DF">
        <w:rPr>
          <w:sz w:val="20"/>
          <w:szCs w:val="20"/>
        </w:rPr>
        <w:t>__</w:t>
      </w:r>
      <w:r w:rsidR="00357C0E" w:rsidRPr="003A7D2B">
        <w:rPr>
          <w:sz w:val="20"/>
          <w:szCs w:val="20"/>
        </w:rPr>
        <w:t xml:space="preserve"> </w:t>
      </w:r>
      <w:r w:rsidR="006C3864" w:rsidRPr="003A7D2B">
        <w:rPr>
          <w:sz w:val="20"/>
          <w:szCs w:val="20"/>
        </w:rPr>
        <w:t xml:space="preserve">г.   </w:t>
      </w:r>
      <w:r w:rsidRPr="003A7D2B">
        <w:rPr>
          <w:sz w:val="20"/>
          <w:szCs w:val="20"/>
        </w:rPr>
        <w:tab/>
      </w:r>
      <w:r w:rsidRPr="003A7D2B">
        <w:rPr>
          <w:sz w:val="20"/>
          <w:szCs w:val="20"/>
        </w:rPr>
        <w:tab/>
      </w:r>
      <w:r w:rsidRPr="003A7D2B">
        <w:rPr>
          <w:sz w:val="20"/>
          <w:szCs w:val="20"/>
        </w:rPr>
        <w:tab/>
      </w:r>
      <w:r w:rsidRPr="003A7D2B">
        <w:rPr>
          <w:sz w:val="20"/>
          <w:szCs w:val="20"/>
        </w:rPr>
        <w:tab/>
      </w:r>
      <w:r w:rsidRPr="003A7D2B">
        <w:rPr>
          <w:sz w:val="20"/>
          <w:szCs w:val="20"/>
        </w:rPr>
        <w:tab/>
      </w:r>
      <w:r w:rsidRPr="003A7D2B">
        <w:rPr>
          <w:sz w:val="20"/>
          <w:szCs w:val="20"/>
        </w:rPr>
        <w:tab/>
      </w:r>
      <w:r w:rsidRPr="003A7D2B">
        <w:rPr>
          <w:sz w:val="20"/>
          <w:szCs w:val="20"/>
        </w:rPr>
        <w:tab/>
      </w:r>
      <w:r w:rsidRPr="003A7D2B">
        <w:rPr>
          <w:sz w:val="20"/>
          <w:szCs w:val="20"/>
        </w:rPr>
        <w:tab/>
      </w:r>
      <w:r w:rsidR="00105406" w:rsidRPr="003A7D2B">
        <w:rPr>
          <w:sz w:val="20"/>
          <w:szCs w:val="20"/>
        </w:rPr>
        <w:t xml:space="preserve">      «___»________200 __</w:t>
      </w:r>
      <w:r w:rsidRPr="003A7D2B">
        <w:rPr>
          <w:sz w:val="20"/>
          <w:szCs w:val="20"/>
        </w:rPr>
        <w:t xml:space="preserve"> г.</w:t>
      </w:r>
    </w:p>
    <w:p w:rsidR="00F96AF9" w:rsidRPr="003A7D2B" w:rsidRDefault="00F96AF9" w:rsidP="009D2DF5">
      <w:pPr>
        <w:rPr>
          <w:sz w:val="20"/>
          <w:szCs w:val="20"/>
        </w:rPr>
      </w:pPr>
    </w:p>
    <w:p w:rsidR="006C4608" w:rsidRPr="003A7D2B" w:rsidRDefault="00357C0E" w:rsidP="006C4608">
      <w:pPr>
        <w:jc w:val="both"/>
        <w:rPr>
          <w:sz w:val="20"/>
          <w:szCs w:val="20"/>
        </w:rPr>
      </w:pPr>
      <w:proofErr w:type="gramStart"/>
      <w:r w:rsidRPr="003A7D2B">
        <w:rPr>
          <w:b/>
          <w:bCs/>
          <w:sz w:val="20"/>
          <w:szCs w:val="20"/>
        </w:rPr>
        <w:t>____________________</w:t>
      </w:r>
      <w:r w:rsidR="002A0696" w:rsidRPr="003A7D2B">
        <w:rPr>
          <w:b/>
          <w:bCs/>
          <w:sz w:val="20"/>
          <w:szCs w:val="20"/>
        </w:rPr>
        <w:t>,</w:t>
      </w:r>
      <w:r w:rsidR="002A0696" w:rsidRPr="003A7D2B">
        <w:rPr>
          <w:sz w:val="20"/>
          <w:szCs w:val="20"/>
        </w:rPr>
        <w:t xml:space="preserve"> </w:t>
      </w:r>
      <w:r w:rsidR="00BC4D82" w:rsidRPr="003A7D2B">
        <w:rPr>
          <w:sz w:val="20"/>
          <w:szCs w:val="20"/>
        </w:rPr>
        <w:t xml:space="preserve">именуемое в дальнейшем </w:t>
      </w:r>
      <w:r w:rsidR="003B4397" w:rsidRPr="003A7D2B">
        <w:rPr>
          <w:b/>
          <w:sz w:val="20"/>
          <w:szCs w:val="20"/>
        </w:rPr>
        <w:t>Заказчик</w:t>
      </w:r>
      <w:r w:rsidR="00BC4D82" w:rsidRPr="003A7D2B">
        <w:rPr>
          <w:sz w:val="20"/>
          <w:szCs w:val="20"/>
        </w:rPr>
        <w:t>, в лице</w:t>
      </w:r>
      <w:r w:rsidR="003B4397" w:rsidRPr="003A7D2B">
        <w:rPr>
          <w:sz w:val="20"/>
          <w:szCs w:val="20"/>
        </w:rPr>
        <w:t xml:space="preserve"> </w:t>
      </w:r>
      <w:r w:rsidR="00094D93" w:rsidRPr="003A7D2B">
        <w:rPr>
          <w:sz w:val="20"/>
          <w:szCs w:val="20"/>
        </w:rPr>
        <w:t>__________________________________</w:t>
      </w:r>
      <w:r w:rsidR="002A0696" w:rsidRPr="003A7D2B">
        <w:rPr>
          <w:sz w:val="20"/>
          <w:szCs w:val="20"/>
        </w:rPr>
        <w:t xml:space="preserve">,  </w:t>
      </w:r>
      <w:r w:rsidR="00BC4D82" w:rsidRPr="003A7D2B">
        <w:rPr>
          <w:sz w:val="20"/>
          <w:szCs w:val="20"/>
        </w:rPr>
        <w:t>действующ</w:t>
      </w:r>
      <w:r w:rsidR="00BD3A4C">
        <w:rPr>
          <w:sz w:val="20"/>
          <w:szCs w:val="20"/>
        </w:rPr>
        <w:t>и</w:t>
      </w:r>
      <w:r w:rsidR="00191433" w:rsidRPr="003A7D2B">
        <w:rPr>
          <w:sz w:val="20"/>
          <w:szCs w:val="20"/>
        </w:rPr>
        <w:t>й</w:t>
      </w:r>
      <w:r w:rsidR="00BC4D82" w:rsidRPr="003A7D2B">
        <w:rPr>
          <w:sz w:val="20"/>
          <w:szCs w:val="20"/>
        </w:rPr>
        <w:t xml:space="preserve"> на основании </w:t>
      </w:r>
      <w:r w:rsidR="00191433" w:rsidRPr="003A7D2B">
        <w:rPr>
          <w:sz w:val="20"/>
          <w:szCs w:val="20"/>
        </w:rPr>
        <w:t>Устава</w:t>
      </w:r>
      <w:r w:rsidR="002A0696" w:rsidRPr="003A7D2B">
        <w:rPr>
          <w:sz w:val="20"/>
          <w:szCs w:val="20"/>
        </w:rPr>
        <w:t xml:space="preserve">, </w:t>
      </w:r>
      <w:r w:rsidR="00BC4D82" w:rsidRPr="003A7D2B">
        <w:rPr>
          <w:sz w:val="20"/>
          <w:szCs w:val="20"/>
        </w:rPr>
        <w:t xml:space="preserve">с одной стороны, и </w:t>
      </w:r>
      <w:r w:rsidR="00FB15FC">
        <w:rPr>
          <w:b/>
          <w:bCs/>
          <w:sz w:val="20"/>
          <w:szCs w:val="20"/>
        </w:rPr>
        <w:t>общество с ограниченной ответственностью «</w:t>
      </w:r>
      <w:r w:rsidR="008355DF">
        <w:rPr>
          <w:b/>
          <w:bCs/>
          <w:sz w:val="20"/>
          <w:szCs w:val="20"/>
        </w:rPr>
        <w:t>Донская Сетевая Компания</w:t>
      </w:r>
      <w:r w:rsidR="00FB15FC">
        <w:rPr>
          <w:b/>
          <w:bCs/>
          <w:sz w:val="20"/>
          <w:szCs w:val="20"/>
        </w:rPr>
        <w:t>»</w:t>
      </w:r>
      <w:r w:rsidR="00E36006" w:rsidRPr="00BD3A4C">
        <w:rPr>
          <w:bCs/>
          <w:sz w:val="20"/>
          <w:szCs w:val="20"/>
        </w:rPr>
        <w:t xml:space="preserve">, </w:t>
      </w:r>
      <w:r w:rsidR="00E36006" w:rsidRPr="003A7D2B">
        <w:rPr>
          <w:sz w:val="20"/>
          <w:szCs w:val="20"/>
        </w:rPr>
        <w:t xml:space="preserve">именуемое в дальнейшем </w:t>
      </w:r>
      <w:r w:rsidR="00E36006" w:rsidRPr="003A7D2B">
        <w:rPr>
          <w:b/>
          <w:iCs/>
          <w:sz w:val="20"/>
          <w:szCs w:val="20"/>
        </w:rPr>
        <w:t>Исполнитель</w:t>
      </w:r>
      <w:r w:rsidR="00E36006" w:rsidRPr="003A7D2B">
        <w:rPr>
          <w:sz w:val="20"/>
          <w:szCs w:val="20"/>
        </w:rPr>
        <w:t xml:space="preserve">, </w:t>
      </w:r>
      <w:r w:rsidR="00BD3A4C" w:rsidRPr="00BD3A4C">
        <w:rPr>
          <w:sz w:val="20"/>
          <w:szCs w:val="20"/>
        </w:rPr>
        <w:t xml:space="preserve">в лице </w:t>
      </w:r>
      <w:r w:rsidR="00BD3A4C">
        <w:rPr>
          <w:sz w:val="20"/>
          <w:szCs w:val="20"/>
        </w:rPr>
        <w:t xml:space="preserve"> </w:t>
      </w:r>
      <w:r w:rsidR="00094D93" w:rsidRPr="003A7D2B">
        <w:rPr>
          <w:sz w:val="20"/>
          <w:szCs w:val="20"/>
        </w:rPr>
        <w:t>_____________________________________________________</w:t>
      </w:r>
      <w:r w:rsidR="00E36006" w:rsidRPr="003A7D2B">
        <w:rPr>
          <w:sz w:val="20"/>
          <w:szCs w:val="20"/>
        </w:rPr>
        <w:t>, с другой стороны, совместно именуемые «Стороны»</w:t>
      </w:r>
      <w:r w:rsidR="006C4608" w:rsidRPr="003A7D2B">
        <w:rPr>
          <w:sz w:val="20"/>
          <w:szCs w:val="20"/>
        </w:rPr>
        <w:t>, заключили настоящий договор оказания услуг по передаче (транспортировке) электрической энергии (далее - Договор) о следующем:</w:t>
      </w:r>
      <w:proofErr w:type="gramEnd"/>
    </w:p>
    <w:p w:rsidR="006C4608" w:rsidRPr="003A7D2B" w:rsidRDefault="006C4608" w:rsidP="006C4608">
      <w:pPr>
        <w:tabs>
          <w:tab w:val="left" w:pos="0"/>
        </w:tabs>
        <w:jc w:val="center"/>
        <w:rPr>
          <w:b/>
          <w:bCs/>
          <w:sz w:val="20"/>
          <w:szCs w:val="20"/>
        </w:rPr>
      </w:pPr>
      <w:r w:rsidRPr="003A7D2B">
        <w:rPr>
          <w:b/>
          <w:bCs/>
          <w:sz w:val="20"/>
          <w:szCs w:val="20"/>
        </w:rPr>
        <w:t>1. Предмет Договора.</w:t>
      </w:r>
    </w:p>
    <w:p w:rsidR="00094D93" w:rsidRPr="003A7D2B" w:rsidRDefault="006C4608" w:rsidP="00094D93">
      <w:pPr>
        <w:pStyle w:val="a4"/>
        <w:ind w:firstLine="720"/>
      </w:pPr>
      <w:r w:rsidRPr="003A7D2B">
        <w:t>1.1.</w:t>
      </w:r>
      <w:r w:rsidR="00A101EB">
        <w:t> </w:t>
      </w:r>
      <w:r w:rsidR="00B841E8" w:rsidRPr="003A7D2B">
        <w:t>Исполнитель обязуется осуществить комплекс организационно и технологически связанных действий, обеспечивающих передачу электрической энергии через технические устройства электрических сетей</w:t>
      </w:r>
      <w:r w:rsidR="00094D93" w:rsidRPr="003A7D2B">
        <w:t>, принадлежащих Исполнителю на праве собственности и/или ином законном основании</w:t>
      </w:r>
      <w:r w:rsidR="00B841E8" w:rsidRPr="003A7D2B">
        <w:t xml:space="preserve">, а </w:t>
      </w:r>
      <w:r w:rsidR="00094D93" w:rsidRPr="003A7D2B">
        <w:t>Заказчик обязуется оплачивать указанные услуги в порядке, установленном Договором.</w:t>
      </w:r>
    </w:p>
    <w:p w:rsidR="00B841E8" w:rsidRPr="003A7D2B" w:rsidRDefault="006C4608" w:rsidP="00094D93">
      <w:pPr>
        <w:pStyle w:val="a4"/>
        <w:widowControl/>
        <w:autoSpaceDE/>
        <w:autoSpaceDN/>
        <w:ind w:right="-58" w:firstLine="709"/>
      </w:pPr>
      <w:r w:rsidRPr="003A7D2B">
        <w:t>1.2</w:t>
      </w:r>
      <w:r w:rsidR="00094D93" w:rsidRPr="003A7D2B">
        <w:t>.</w:t>
      </w:r>
      <w:r w:rsidR="00A101EB">
        <w:t> </w:t>
      </w:r>
      <w:r w:rsidR="00B841E8" w:rsidRPr="003A7D2B">
        <w:t>Стороны договорились</w:t>
      </w:r>
      <w:r w:rsidR="00094D93" w:rsidRPr="003A7D2B">
        <w:t xml:space="preserve"> что,</w:t>
      </w:r>
      <w:r w:rsidR="00B841E8" w:rsidRPr="003A7D2B">
        <w:t xml:space="preserve"> используемые в настоящем Договоре термины</w:t>
      </w:r>
      <w:r w:rsidR="009C711F" w:rsidRPr="003A7D2B">
        <w:t xml:space="preserve"> и понятия имеют значения, определенные Федеральным законом «Об электроэнергетике», иными федеральными законами и нормативными правовыми актами российской Федерации.</w:t>
      </w:r>
    </w:p>
    <w:p w:rsidR="00B841E8" w:rsidRPr="003A7D2B" w:rsidRDefault="00A101EB" w:rsidP="00A101EB">
      <w:pPr>
        <w:pStyle w:val="a4"/>
        <w:ind w:left="720" w:right="-58"/>
      </w:pPr>
      <w:r>
        <w:t>1.3. </w:t>
      </w:r>
      <w:r w:rsidR="00B841E8" w:rsidRPr="003A7D2B">
        <w:t>Существенными условиями настоящего Договора являются:</w:t>
      </w:r>
    </w:p>
    <w:p w:rsidR="009C711F" w:rsidRPr="003A7D2B" w:rsidRDefault="009C711F" w:rsidP="00A101EB">
      <w:pPr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>а)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</w:rPr>
        <w:t xml:space="preserve">величина максимальной мощности </w:t>
      </w:r>
      <w:proofErr w:type="spellStart"/>
      <w:r w:rsidRPr="003A7D2B">
        <w:rPr>
          <w:sz w:val="20"/>
          <w:szCs w:val="20"/>
        </w:rPr>
        <w:t>энергопринимающих</w:t>
      </w:r>
      <w:proofErr w:type="spellEnd"/>
      <w:r w:rsidRPr="003A7D2B">
        <w:rPr>
          <w:sz w:val="20"/>
          <w:szCs w:val="20"/>
        </w:rPr>
        <w:t xml:space="preserve"> устройств Заказчика, технологически присоединенных в установленном законодательством Российской Федерации порядке </w:t>
      </w:r>
      <w:r w:rsidR="00BD3A4C">
        <w:rPr>
          <w:sz w:val="20"/>
          <w:szCs w:val="20"/>
        </w:rPr>
        <w:t>к</w:t>
      </w:r>
      <w:r w:rsidRPr="003A7D2B">
        <w:rPr>
          <w:sz w:val="20"/>
          <w:szCs w:val="20"/>
        </w:rPr>
        <w:t xml:space="preserve"> электрической сети, с распределением указанной </w:t>
      </w:r>
      <w:proofErr w:type="gramStart"/>
      <w:r w:rsidRPr="003A7D2B">
        <w:rPr>
          <w:sz w:val="20"/>
          <w:szCs w:val="20"/>
        </w:rPr>
        <w:t>вел</w:t>
      </w:r>
      <w:r w:rsidR="00F15F99">
        <w:rPr>
          <w:sz w:val="20"/>
          <w:szCs w:val="20"/>
        </w:rPr>
        <w:t xml:space="preserve"> </w:t>
      </w:r>
      <w:proofErr w:type="spellStart"/>
      <w:r w:rsidRPr="003A7D2B">
        <w:rPr>
          <w:sz w:val="20"/>
          <w:szCs w:val="20"/>
        </w:rPr>
        <w:t>ичины</w:t>
      </w:r>
      <w:proofErr w:type="spellEnd"/>
      <w:proofErr w:type="gramEnd"/>
      <w:r w:rsidRPr="003A7D2B">
        <w:rPr>
          <w:sz w:val="20"/>
          <w:szCs w:val="20"/>
        </w:rPr>
        <w:t xml:space="preserve"> по каждой точке поставки (приложени</w:t>
      </w:r>
      <w:r w:rsidR="00EB0E47">
        <w:rPr>
          <w:sz w:val="20"/>
          <w:szCs w:val="20"/>
        </w:rPr>
        <w:t xml:space="preserve">е </w:t>
      </w:r>
      <w:r w:rsidRPr="003A7D2B">
        <w:rPr>
          <w:sz w:val="20"/>
          <w:szCs w:val="20"/>
        </w:rPr>
        <w:t>3);</w:t>
      </w:r>
    </w:p>
    <w:p w:rsidR="009C711F" w:rsidRPr="003A7D2B" w:rsidRDefault="009C711F" w:rsidP="00A101EB">
      <w:pPr>
        <w:pStyle w:val="a4"/>
        <w:widowControl/>
        <w:adjustRightInd w:val="0"/>
        <w:ind w:right="-58" w:firstLine="709"/>
        <w:outlineLvl w:val="1"/>
      </w:pPr>
      <w:r w:rsidRPr="003A7D2B">
        <w:t>б)</w:t>
      </w:r>
      <w:r w:rsidR="00A101EB">
        <w:t> </w:t>
      </w:r>
      <w:r w:rsidRPr="003A7D2B">
        <w:t>порядок определения размера обязательств Заказчика по оплате услуг по передаче электрической энергии (раздел 3), включающий:</w:t>
      </w:r>
    </w:p>
    <w:p w:rsidR="009C711F" w:rsidRPr="003A7D2B" w:rsidRDefault="00A101EB" w:rsidP="00A101EB">
      <w:pPr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− </w:t>
      </w:r>
      <w:r w:rsidR="009C711F" w:rsidRPr="003A7D2B">
        <w:rPr>
          <w:sz w:val="20"/>
          <w:szCs w:val="20"/>
        </w:rPr>
        <w:t>сведения об объеме электрической энергии (мощности), используемом для определения размера обязательств, или порядок определения такого объема;</w:t>
      </w:r>
    </w:p>
    <w:p w:rsidR="009C711F" w:rsidRPr="003A7D2B" w:rsidRDefault="00A101EB" w:rsidP="00A101EB">
      <w:pPr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− </w:t>
      </w:r>
      <w:r w:rsidR="009C711F" w:rsidRPr="003A7D2B">
        <w:rPr>
          <w:sz w:val="20"/>
          <w:szCs w:val="20"/>
        </w:rPr>
        <w:t>порядок расчета стоимости услуг сетевой организации по передаче электрической энергии;</w:t>
      </w:r>
    </w:p>
    <w:p w:rsidR="009C711F" w:rsidRPr="003A7D2B" w:rsidRDefault="009C711F" w:rsidP="00A101E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A7D2B">
        <w:rPr>
          <w:sz w:val="20"/>
          <w:szCs w:val="20"/>
        </w:rPr>
        <w:t xml:space="preserve"> в) ответственность Заказчика и Исполнителя за состояние и обслуживание объектов электросетевого хозяйства, которая определяется балансовой принадлежностью Исполнителя и Заказчика и фиксируется в акте разграничения балансовой принадлежности электросетей и акте эксплуатационной ответственности сторон, являющихся приложением 4 к Договору;</w:t>
      </w:r>
    </w:p>
    <w:p w:rsidR="009C711F" w:rsidRPr="003A7D2B" w:rsidRDefault="009C711F" w:rsidP="00A101EB">
      <w:pPr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>г)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</w:rPr>
        <w:t xml:space="preserve">сведения о приборах учета электрической энергии (мощности), установленных на дату заключения договора в отношении </w:t>
      </w:r>
      <w:proofErr w:type="spellStart"/>
      <w:r w:rsidRPr="003A7D2B">
        <w:rPr>
          <w:sz w:val="20"/>
          <w:szCs w:val="20"/>
        </w:rPr>
        <w:t>энергопринимающих</w:t>
      </w:r>
      <w:proofErr w:type="spellEnd"/>
      <w:r w:rsidRPr="003A7D2B">
        <w:rPr>
          <w:sz w:val="20"/>
          <w:szCs w:val="20"/>
        </w:rPr>
        <w:t xml:space="preserve"> устройств, объектов электроэнергетики и используемых для расчетов по договору, с указанием мест их установки, заводских номеров, даты предыдущей и очередной поверки, </w:t>
      </w:r>
      <w:proofErr w:type="spellStart"/>
      <w:r w:rsidRPr="003A7D2B">
        <w:rPr>
          <w:sz w:val="20"/>
          <w:szCs w:val="20"/>
        </w:rPr>
        <w:t>межповерочного</w:t>
      </w:r>
      <w:proofErr w:type="spellEnd"/>
      <w:r w:rsidRPr="003A7D2B">
        <w:rPr>
          <w:sz w:val="20"/>
          <w:szCs w:val="20"/>
        </w:rPr>
        <w:t xml:space="preserve"> интервала (Приложение 3 к Договору);</w:t>
      </w:r>
    </w:p>
    <w:p w:rsidR="009C711F" w:rsidRPr="003A7D2B" w:rsidRDefault="009C711F" w:rsidP="00A101EB">
      <w:pPr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>д)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</w:rPr>
        <w:t xml:space="preserve">обязанность Заказчика по обеспечению установки и допуску в эксплуатацию приборов учета, соответствующих установленным законодательством Российской Федерации требованиям в отношении </w:t>
      </w:r>
      <w:proofErr w:type="spellStart"/>
      <w:r w:rsidRPr="003A7D2B">
        <w:rPr>
          <w:sz w:val="20"/>
          <w:szCs w:val="20"/>
        </w:rPr>
        <w:t>энергопринимающих</w:t>
      </w:r>
      <w:proofErr w:type="spellEnd"/>
      <w:r w:rsidRPr="003A7D2B">
        <w:rPr>
          <w:sz w:val="20"/>
          <w:szCs w:val="20"/>
        </w:rPr>
        <w:t xml:space="preserve"> устройств (объектов электроэнергетики), которые на дату заключения договора не оборудованы приборами учета, либо в случае если установленные приборы учета не соответствуют требованиям законодательства Российской Федерации (раздел 2.2).</w:t>
      </w:r>
    </w:p>
    <w:p w:rsidR="009C711F" w:rsidRPr="003A7D2B" w:rsidRDefault="009C711F" w:rsidP="00A101E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gramStart"/>
      <w:r w:rsidRPr="003A7D2B">
        <w:rPr>
          <w:sz w:val="20"/>
          <w:szCs w:val="20"/>
        </w:rPr>
        <w:t>е)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</w:rPr>
        <w:t xml:space="preserve">обязанность Заказчика, </w:t>
      </w:r>
      <w:proofErr w:type="spellStart"/>
      <w:r w:rsidRPr="003A7D2B">
        <w:rPr>
          <w:sz w:val="20"/>
          <w:szCs w:val="20"/>
        </w:rPr>
        <w:t>энергопринимающие</w:t>
      </w:r>
      <w:proofErr w:type="spellEnd"/>
      <w:r w:rsidRPr="003A7D2B">
        <w:rPr>
          <w:sz w:val="20"/>
          <w:szCs w:val="20"/>
        </w:rPr>
        <w:t xml:space="preserve"> устройства которого подключены к системам противоаварийной и режимной автоматики, установленным в соответствии с </w:t>
      </w:r>
      <w:hyperlink r:id="rId9" w:history="1">
        <w:r w:rsidRPr="003A7D2B">
          <w:rPr>
            <w:sz w:val="20"/>
            <w:szCs w:val="20"/>
          </w:rPr>
          <w:t>Правилами</w:t>
        </w:r>
      </w:hyperlink>
      <w:r w:rsidRPr="003A7D2B">
        <w:rPr>
          <w:sz w:val="20"/>
          <w:szCs w:val="20"/>
        </w:rPr>
        <w:t xml:space="preserve"> технологического присоединения </w:t>
      </w:r>
      <w:proofErr w:type="spellStart"/>
      <w:r w:rsidRPr="003A7D2B">
        <w:rPr>
          <w:sz w:val="20"/>
          <w:szCs w:val="20"/>
        </w:rPr>
        <w:t>энергопринимающих</w:t>
      </w:r>
      <w:proofErr w:type="spellEnd"/>
      <w:r w:rsidRPr="003A7D2B">
        <w:rPr>
          <w:sz w:val="20"/>
          <w:szCs w:val="20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и находятся под их воздействием, по обеспечению эксплуатации принадлежащих ему на праве собственности или ином законном</w:t>
      </w:r>
      <w:proofErr w:type="gramEnd"/>
      <w:r w:rsidRPr="003A7D2B">
        <w:rPr>
          <w:sz w:val="20"/>
          <w:szCs w:val="20"/>
        </w:rPr>
        <w:t xml:space="preserve"> </w:t>
      </w:r>
      <w:proofErr w:type="gramStart"/>
      <w:r w:rsidRPr="003A7D2B">
        <w:rPr>
          <w:sz w:val="20"/>
          <w:szCs w:val="20"/>
        </w:rPr>
        <w:t xml:space="preserve">основании систем противоаварийной и режимной автоматики,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оперативно-диспетчерского управления в электроэнергетике и </w:t>
      </w:r>
      <w:r w:rsidR="00EB0E47">
        <w:rPr>
          <w:sz w:val="20"/>
          <w:szCs w:val="20"/>
        </w:rPr>
        <w:t>Исполнителя</w:t>
      </w:r>
      <w:r w:rsidRPr="003A7D2B">
        <w:rPr>
          <w:sz w:val="20"/>
          <w:szCs w:val="20"/>
        </w:rPr>
        <w:t>.</w:t>
      </w:r>
      <w:proofErr w:type="gramEnd"/>
    </w:p>
    <w:p w:rsidR="00EB0E47" w:rsidRPr="00EB0E47" w:rsidRDefault="00B841E8" w:rsidP="00EB0E4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A7D2B">
        <w:rPr>
          <w:sz w:val="20"/>
          <w:szCs w:val="20"/>
        </w:rPr>
        <w:t xml:space="preserve">1.4. </w:t>
      </w:r>
      <w:proofErr w:type="gramStart"/>
      <w:r w:rsidRPr="003A7D2B">
        <w:rPr>
          <w:sz w:val="20"/>
          <w:szCs w:val="20"/>
        </w:rPr>
        <w:t xml:space="preserve">Стороны определили </w:t>
      </w:r>
      <w:r w:rsidR="00EB0E47">
        <w:rPr>
          <w:sz w:val="20"/>
          <w:szCs w:val="20"/>
        </w:rPr>
        <w:t xml:space="preserve">планируемые </w:t>
      </w:r>
      <w:r w:rsidRPr="003A7D2B">
        <w:rPr>
          <w:sz w:val="20"/>
          <w:szCs w:val="20"/>
        </w:rPr>
        <w:t xml:space="preserve">объемы и предполагаемый режим передачи электрической энергии с разбивкой по месяцам, тарифным уровням напряжения (с учетом п.45 Методических указаний, утвержденных Приказом ФСТ России от  06.08.2004 №20-э/2) в Приложении № 1 к настоящему Договору, Перечень точек </w:t>
      </w:r>
      <w:r w:rsidR="009C711F" w:rsidRPr="003A7D2B">
        <w:rPr>
          <w:sz w:val="20"/>
          <w:szCs w:val="20"/>
        </w:rPr>
        <w:t>поставки</w:t>
      </w:r>
      <w:r w:rsidRPr="003A7D2B">
        <w:rPr>
          <w:sz w:val="20"/>
          <w:szCs w:val="20"/>
        </w:rPr>
        <w:t xml:space="preserve"> с указанием приборов учета электроэнергии, в том числе расчетных и контрольных (при наличии) в Приложении №3 к Договору</w:t>
      </w:r>
      <w:r w:rsidR="00EB0E47">
        <w:rPr>
          <w:sz w:val="20"/>
          <w:szCs w:val="20"/>
        </w:rPr>
        <w:t>.</w:t>
      </w:r>
      <w:proofErr w:type="gramEnd"/>
      <w:r w:rsidR="00EB0E47" w:rsidRPr="00EB0E47">
        <w:rPr>
          <w:rFonts w:ascii="Arial Narrow" w:eastAsiaTheme="minorHAnsi" w:hAnsi="Arial Narrow" w:cs="Calibri"/>
          <w:sz w:val="25"/>
          <w:szCs w:val="25"/>
          <w:lang w:eastAsia="en-US"/>
        </w:rPr>
        <w:t xml:space="preserve"> </w:t>
      </w:r>
      <w:r w:rsidR="00EB0E47" w:rsidRPr="00EB0E47">
        <w:rPr>
          <w:sz w:val="20"/>
          <w:szCs w:val="20"/>
        </w:rPr>
        <w:t xml:space="preserve">Акт технологической и (или) аварийной брони подлежит включению в договор в качестве приложения вплоть до истечения срока его действия либо до расторжения договора. Если этот акт был составлен после заключения договора, то он подлежит включению в договор в качестве приложения </w:t>
      </w:r>
      <w:proofErr w:type="gramStart"/>
      <w:r w:rsidR="00EB0E47" w:rsidRPr="00EB0E47">
        <w:rPr>
          <w:sz w:val="20"/>
          <w:szCs w:val="20"/>
        </w:rPr>
        <w:t>с даты</w:t>
      </w:r>
      <w:proofErr w:type="gramEnd"/>
      <w:r w:rsidR="00EB0E47" w:rsidRPr="00EB0E47">
        <w:rPr>
          <w:sz w:val="20"/>
          <w:szCs w:val="20"/>
        </w:rPr>
        <w:t xml:space="preserve"> его согласования с </w:t>
      </w:r>
      <w:r w:rsidR="00EB0E47">
        <w:rPr>
          <w:sz w:val="20"/>
          <w:szCs w:val="20"/>
        </w:rPr>
        <w:t>Исполнителем</w:t>
      </w:r>
      <w:r w:rsidR="00EB0E47" w:rsidRPr="00EB0E47">
        <w:rPr>
          <w:sz w:val="20"/>
          <w:szCs w:val="20"/>
        </w:rPr>
        <w:t>.</w:t>
      </w:r>
    </w:p>
    <w:p w:rsidR="00B841E8" w:rsidRPr="003A7D2B" w:rsidRDefault="00B841E8" w:rsidP="00B841E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  <w:bookmarkStart w:id="0" w:name="OLE_LINK3"/>
      <w:r w:rsidRPr="003A7D2B">
        <w:rPr>
          <w:b/>
          <w:sz w:val="20"/>
          <w:szCs w:val="20"/>
        </w:rPr>
        <w:t>Права и обязанности Сторон.</w:t>
      </w:r>
    </w:p>
    <w:bookmarkEnd w:id="0"/>
    <w:p w:rsidR="00B841E8" w:rsidRPr="003A7D2B" w:rsidRDefault="00B841E8" w:rsidP="009471CF">
      <w:pPr>
        <w:pStyle w:val="HTML"/>
        <w:numPr>
          <w:ilvl w:val="1"/>
          <w:numId w:val="1"/>
        </w:numPr>
        <w:tabs>
          <w:tab w:val="clear" w:pos="1832"/>
          <w:tab w:val="left" w:pos="567"/>
          <w:tab w:val="left" w:pos="1080"/>
        </w:tabs>
        <w:ind w:left="0" w:firstLine="567"/>
        <w:jc w:val="both"/>
        <w:rPr>
          <w:rFonts w:ascii="Times New Roman" w:hAnsi="Times New Roman" w:cs="Times New Roman"/>
          <w:b/>
          <w:bCs/>
          <w:i/>
        </w:rPr>
      </w:pPr>
      <w:r w:rsidRPr="003A7D2B">
        <w:rPr>
          <w:rFonts w:ascii="Times New Roman" w:hAnsi="Times New Roman" w:cs="Times New Roman"/>
          <w:b/>
          <w:bCs/>
          <w:i/>
        </w:rPr>
        <w:t xml:space="preserve">Стороны обязуются: </w:t>
      </w:r>
    </w:p>
    <w:p w:rsidR="00B841E8" w:rsidRPr="003A7D2B" w:rsidRDefault="00B841E8" w:rsidP="009471CF">
      <w:pPr>
        <w:pStyle w:val="HTML"/>
        <w:numPr>
          <w:ilvl w:val="2"/>
          <w:numId w:val="1"/>
        </w:numPr>
        <w:tabs>
          <w:tab w:val="left" w:pos="567"/>
          <w:tab w:val="left" w:pos="720"/>
          <w:tab w:val="num" w:pos="1260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3A7D2B">
        <w:rPr>
          <w:rFonts w:ascii="Times New Roman" w:hAnsi="Times New Roman" w:cs="Times New Roman"/>
          <w:bCs/>
        </w:rPr>
        <w:t>При исполнении обязательств по настоящему Договору руководствоваться действующими нормативно-правовыми и нормативно-техническими актами.</w:t>
      </w:r>
    </w:p>
    <w:p w:rsidR="00B841E8" w:rsidRPr="003A7D2B" w:rsidRDefault="00B841E8" w:rsidP="009471CF">
      <w:pPr>
        <w:pStyle w:val="HTML"/>
        <w:numPr>
          <w:ilvl w:val="2"/>
          <w:numId w:val="1"/>
        </w:numPr>
        <w:tabs>
          <w:tab w:val="left" w:pos="720"/>
          <w:tab w:val="num" w:pos="1260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3A7D2B">
        <w:rPr>
          <w:rFonts w:ascii="Times New Roman" w:hAnsi="Times New Roman" w:cs="Times New Roman"/>
          <w:bCs/>
        </w:rPr>
        <w:t xml:space="preserve">Ежеквартально, либо в иные сроки, необходимые Сторонам, производить взаимную сверку финансовых расчетов за услуги, оказанные по настоящему Договору, путем составления соответствующего акта сверки расчетов. </w:t>
      </w:r>
    </w:p>
    <w:p w:rsidR="00B841E8" w:rsidRPr="003A7D2B" w:rsidRDefault="00B841E8" w:rsidP="009471CF">
      <w:pPr>
        <w:pStyle w:val="HTML"/>
        <w:numPr>
          <w:ilvl w:val="1"/>
          <w:numId w:val="1"/>
        </w:numPr>
        <w:tabs>
          <w:tab w:val="left" w:pos="540"/>
          <w:tab w:val="left" w:pos="1260"/>
        </w:tabs>
        <w:ind w:left="0" w:firstLine="567"/>
        <w:jc w:val="both"/>
        <w:rPr>
          <w:rFonts w:ascii="Times New Roman" w:hAnsi="Times New Roman" w:cs="Times New Roman"/>
          <w:b/>
          <w:i/>
        </w:rPr>
      </w:pPr>
      <w:r w:rsidRPr="003A7D2B">
        <w:rPr>
          <w:rFonts w:ascii="Times New Roman" w:hAnsi="Times New Roman" w:cs="Times New Roman"/>
          <w:b/>
          <w:i/>
        </w:rPr>
        <w:t>Заказчик обязуется:</w:t>
      </w:r>
    </w:p>
    <w:p w:rsidR="00B841E8" w:rsidRPr="003A7D2B" w:rsidRDefault="00B841E8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lastRenderedPageBreak/>
        <w:t>2.2.1. Соблюдать предусмотренный договором и документами о технологическом присоединении режим потребления (производства) электрической энергии (мощности).</w:t>
      </w:r>
    </w:p>
    <w:p w:rsidR="00B841E8" w:rsidRPr="003A7D2B" w:rsidRDefault="00B841E8" w:rsidP="009471CF">
      <w:pPr>
        <w:tabs>
          <w:tab w:val="left" w:pos="10826"/>
        </w:tabs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2.2.2. Оплачивать услуги Исполнителя по передаче электрической энергии в размере и сроки установленные Договором.</w:t>
      </w:r>
    </w:p>
    <w:p w:rsidR="00B841E8" w:rsidRPr="003A7D2B" w:rsidRDefault="00B841E8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 xml:space="preserve">2.2.3. </w:t>
      </w:r>
      <w:proofErr w:type="gramStart"/>
      <w:r w:rsidRPr="003A7D2B">
        <w:rPr>
          <w:sz w:val="20"/>
          <w:szCs w:val="20"/>
        </w:rPr>
        <w:t>Поддерживать в надлежащем техническом состоянии принадлежащие ему средства релейной защиты и противоаварийной автоматики, приборы учета электрической энергии и мощности, устройства, обеспечивающие регулирование реактивной мощности, а также иные устройства, необходимые для поддержания требуемых параметров надежности и качества электрической энергии, и соблюдать требования, установленные для технологического присоединения и эксплуатации указанных средств, приборов и устройств, а также обеспечивать поддержание установленных автономных резервных источников</w:t>
      </w:r>
      <w:proofErr w:type="gramEnd"/>
      <w:r w:rsidRPr="003A7D2B">
        <w:rPr>
          <w:sz w:val="20"/>
          <w:szCs w:val="20"/>
        </w:rPr>
        <w:t xml:space="preserve"> питания, необходимость установки которого определена в процессе технологического присоединения, в состоянии готовности к использованию при возникновении </w:t>
      </w:r>
      <w:proofErr w:type="spellStart"/>
      <w:r w:rsidRPr="003A7D2B">
        <w:rPr>
          <w:sz w:val="20"/>
          <w:szCs w:val="20"/>
        </w:rPr>
        <w:t>внерегламентных</w:t>
      </w:r>
      <w:proofErr w:type="spellEnd"/>
      <w:r w:rsidRPr="003A7D2B">
        <w:rPr>
          <w:sz w:val="20"/>
          <w:szCs w:val="20"/>
        </w:rPr>
        <w:t xml:space="preserve"> отключений, введении аварийных ограничений режима потребления электрической энергии (мощности) или использовании противоаварийной автоматики.</w:t>
      </w:r>
    </w:p>
    <w:p w:rsidR="00B841E8" w:rsidRPr="003A7D2B" w:rsidRDefault="00B841E8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 xml:space="preserve">Если необходимость установки автономных резервных источников питания возникла после завершения технологического присоединения, то Заказчик обязан обеспечить его установку и подключение в порядке, установленном </w:t>
      </w:r>
      <w:hyperlink r:id="rId10" w:history="1">
        <w:r w:rsidRPr="003A7D2B">
          <w:rPr>
            <w:sz w:val="20"/>
            <w:szCs w:val="20"/>
          </w:rPr>
          <w:t>Правилами</w:t>
        </w:r>
      </w:hyperlink>
      <w:r w:rsidRPr="003A7D2B">
        <w:rPr>
          <w:sz w:val="20"/>
          <w:szCs w:val="20"/>
        </w:rPr>
        <w:t xml:space="preserve"> технологического присоединения </w:t>
      </w:r>
      <w:proofErr w:type="spellStart"/>
      <w:r w:rsidRPr="003A7D2B">
        <w:rPr>
          <w:sz w:val="20"/>
          <w:szCs w:val="20"/>
        </w:rPr>
        <w:t>энергопринимающих</w:t>
      </w:r>
      <w:proofErr w:type="spellEnd"/>
      <w:r w:rsidRPr="003A7D2B">
        <w:rPr>
          <w:sz w:val="20"/>
          <w:szCs w:val="20"/>
        </w:rPr>
        <w:t xml:space="preserve"> устройств потребителей электрической энергии к электрическим сетям.</w:t>
      </w:r>
    </w:p>
    <w:p w:rsidR="00B841E8" w:rsidRPr="003A7D2B" w:rsidRDefault="00B841E8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>2.2.4.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</w:rPr>
        <w:t xml:space="preserve">Осуществлять эксплуатацию принадлежащих ему </w:t>
      </w:r>
      <w:proofErr w:type="spellStart"/>
      <w:r w:rsidRPr="003A7D2B">
        <w:rPr>
          <w:sz w:val="20"/>
          <w:szCs w:val="20"/>
        </w:rPr>
        <w:t>энергопринимающих</w:t>
      </w:r>
      <w:proofErr w:type="spellEnd"/>
      <w:r w:rsidRPr="003A7D2B">
        <w:rPr>
          <w:sz w:val="20"/>
          <w:szCs w:val="20"/>
        </w:rPr>
        <w:t xml:space="preserve"> устройств в соответствии с правилами технической эксплуатации, техники безопасности и оперативно-диспетчерского управления.</w:t>
      </w:r>
    </w:p>
    <w:p w:rsidR="00B841E8" w:rsidRPr="003A7D2B" w:rsidRDefault="00B841E8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  <w:lang w:eastAsia="ar-SA"/>
        </w:rPr>
        <w:t>2.2.5.</w:t>
      </w:r>
      <w:r w:rsidR="00A101EB">
        <w:rPr>
          <w:sz w:val="20"/>
          <w:szCs w:val="20"/>
          <w:lang w:eastAsia="ar-SA"/>
        </w:rPr>
        <w:t> </w:t>
      </w:r>
      <w:proofErr w:type="gramStart"/>
      <w:r w:rsidRPr="003A7D2B">
        <w:rPr>
          <w:sz w:val="20"/>
          <w:szCs w:val="20"/>
          <w:lang w:eastAsia="ar-SA"/>
        </w:rPr>
        <w:t>С</w:t>
      </w:r>
      <w:r w:rsidRPr="003A7D2B">
        <w:rPr>
          <w:sz w:val="20"/>
          <w:szCs w:val="20"/>
        </w:rPr>
        <w:t>облюдать заданные в установленном порядке Исполнителем, системным оператором (субъектом оперативно-диспетчерского управления) требования к установке устройств релейной защиты и автоматики, а также поддерживать схему электроснабжения с выделением ответственных нагрузок на резервируемые внешние питающие линии, обеспечивающие отпуск электрической энергии для покрытия технологической и аварийной брони.</w:t>
      </w:r>
      <w:proofErr w:type="gramEnd"/>
    </w:p>
    <w:p w:rsidR="00B841E8" w:rsidRPr="003A7D2B" w:rsidRDefault="00B841E8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>2.2.</w:t>
      </w:r>
      <w:r w:rsidR="00340652">
        <w:rPr>
          <w:sz w:val="20"/>
          <w:szCs w:val="20"/>
        </w:rPr>
        <w:t>6</w:t>
      </w:r>
      <w:r w:rsidRPr="003A7D2B">
        <w:rPr>
          <w:sz w:val="20"/>
          <w:szCs w:val="20"/>
        </w:rPr>
        <w:t>.</w:t>
      </w:r>
      <w:r w:rsidR="00A101EB">
        <w:rPr>
          <w:sz w:val="20"/>
          <w:szCs w:val="20"/>
        </w:rPr>
        <w:t> </w:t>
      </w:r>
      <w:proofErr w:type="gramStart"/>
      <w:r w:rsidRPr="003A7D2B">
        <w:rPr>
          <w:sz w:val="20"/>
          <w:szCs w:val="20"/>
        </w:rPr>
        <w:t>Выполнять требования Исполнителя и субъекта оперативно-диспетчерского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(мощности) при возникновении (угрозе возникновения) дефицита электрической энергии и мощности, а также в иных случаях, предусмотренных законодательством Российской Федерации в качестве основания для введения полного или частичного ограничения режима потребления.</w:t>
      </w:r>
      <w:proofErr w:type="gramEnd"/>
    </w:p>
    <w:p w:rsidR="00B841E8" w:rsidRPr="003A7D2B" w:rsidRDefault="00B841E8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>2.2.</w:t>
      </w:r>
      <w:r w:rsidR="00433708">
        <w:rPr>
          <w:sz w:val="20"/>
          <w:szCs w:val="20"/>
        </w:rPr>
        <w:t>7</w:t>
      </w:r>
      <w:r w:rsidRPr="003A7D2B">
        <w:rPr>
          <w:sz w:val="20"/>
          <w:szCs w:val="20"/>
        </w:rPr>
        <w:t>.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</w:rPr>
        <w:t>Представлять Исполнителю технологическую информацию (главные электрические схемы, характеристики оборудования, схемы устройств релейной защиты и противоаварийной автоматики, оперативные данные о технологических режимах работы оборудования).</w:t>
      </w:r>
    </w:p>
    <w:p w:rsidR="00B841E8" w:rsidRPr="003A7D2B" w:rsidRDefault="00B841E8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933476">
        <w:rPr>
          <w:sz w:val="20"/>
          <w:szCs w:val="20"/>
        </w:rPr>
        <w:t>2.2.</w:t>
      </w:r>
      <w:r w:rsidR="00433708" w:rsidRPr="00933476">
        <w:rPr>
          <w:sz w:val="20"/>
          <w:szCs w:val="20"/>
        </w:rPr>
        <w:t>8</w:t>
      </w:r>
      <w:r w:rsidRPr="00933476">
        <w:rPr>
          <w:sz w:val="20"/>
          <w:szCs w:val="20"/>
        </w:rPr>
        <w:t>.</w:t>
      </w:r>
      <w:r w:rsidR="00A101EB" w:rsidRPr="00933476">
        <w:rPr>
          <w:sz w:val="20"/>
          <w:szCs w:val="20"/>
        </w:rPr>
        <w:t> </w:t>
      </w:r>
      <w:r w:rsidRPr="00933476">
        <w:rPr>
          <w:sz w:val="20"/>
          <w:szCs w:val="20"/>
        </w:rPr>
        <w:t>Беспрепятственно допускать уполномоченных представителей</w:t>
      </w:r>
      <w:r w:rsidRPr="003A7D2B">
        <w:rPr>
          <w:sz w:val="20"/>
          <w:szCs w:val="20"/>
        </w:rPr>
        <w:t xml:space="preserve"> Исполнителя в пункты контроля и учета количества и качества переданной электрической энергии в порядке и случаях, установленных Договором</w:t>
      </w:r>
      <w:r w:rsidR="00EB0E47">
        <w:rPr>
          <w:sz w:val="20"/>
          <w:szCs w:val="20"/>
        </w:rPr>
        <w:t>, а также для контрольного снятия показаний и проверки приборов учета</w:t>
      </w:r>
      <w:r w:rsidRPr="003A7D2B">
        <w:rPr>
          <w:sz w:val="20"/>
          <w:szCs w:val="20"/>
        </w:rPr>
        <w:t>.</w:t>
      </w:r>
    </w:p>
    <w:p w:rsidR="00B841E8" w:rsidRPr="003A7D2B" w:rsidRDefault="00B841E8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>2.2.</w:t>
      </w:r>
      <w:r w:rsidR="00433708">
        <w:rPr>
          <w:sz w:val="20"/>
          <w:szCs w:val="20"/>
        </w:rPr>
        <w:t>9</w:t>
      </w:r>
      <w:r w:rsidRPr="003A7D2B">
        <w:rPr>
          <w:sz w:val="20"/>
          <w:szCs w:val="20"/>
        </w:rPr>
        <w:t>.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</w:rPr>
        <w:t xml:space="preserve">Обеспечивать соблюдение установленного в Договоре в соответствии с законодательством Российской </w:t>
      </w:r>
      <w:proofErr w:type="gramStart"/>
      <w:r w:rsidRPr="003A7D2B">
        <w:rPr>
          <w:sz w:val="20"/>
          <w:szCs w:val="20"/>
        </w:rPr>
        <w:t>Федерации порядка взаимодействия сторон Договора</w:t>
      </w:r>
      <w:proofErr w:type="gramEnd"/>
      <w:r w:rsidRPr="003A7D2B">
        <w:rPr>
          <w:sz w:val="20"/>
          <w:szCs w:val="20"/>
        </w:rPr>
        <w:t xml:space="preserve"> в процессе учета электрической энергии (мощности) с использованием приборов учета, в том числе в части:</w:t>
      </w:r>
    </w:p>
    <w:p w:rsidR="00B841E8" w:rsidRPr="003A7D2B" w:rsidRDefault="00631D30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 xml:space="preserve"> </w:t>
      </w:r>
      <w:r w:rsidR="00A101EB">
        <w:rPr>
          <w:sz w:val="20"/>
          <w:szCs w:val="20"/>
        </w:rPr>
        <w:t>− </w:t>
      </w:r>
      <w:r w:rsidR="00B841E8" w:rsidRPr="003A7D2B">
        <w:rPr>
          <w:sz w:val="20"/>
          <w:szCs w:val="20"/>
        </w:rPr>
        <w:t>допуска установленного прибора учета в эксплуатацию;</w:t>
      </w:r>
    </w:p>
    <w:p w:rsidR="00B841E8" w:rsidRPr="003A7D2B" w:rsidRDefault="00631D30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 xml:space="preserve"> </w:t>
      </w:r>
      <w:r w:rsidR="00A101EB">
        <w:rPr>
          <w:sz w:val="20"/>
          <w:szCs w:val="20"/>
        </w:rPr>
        <w:t>− </w:t>
      </w:r>
      <w:r w:rsidR="00B841E8" w:rsidRPr="003A7D2B">
        <w:rPr>
          <w:sz w:val="20"/>
          <w:szCs w:val="20"/>
        </w:rPr>
        <w:t>определения прибора учета, по которому осуществляются расчеты за оказанные услуги по передаче электрической энергии;</w:t>
      </w:r>
    </w:p>
    <w:p w:rsidR="00B841E8" w:rsidRPr="003A7D2B" w:rsidRDefault="00631D30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 xml:space="preserve"> </w:t>
      </w:r>
      <w:r w:rsidR="00A101EB">
        <w:rPr>
          <w:sz w:val="20"/>
          <w:szCs w:val="20"/>
        </w:rPr>
        <w:t>− </w:t>
      </w:r>
      <w:r w:rsidR="00B841E8" w:rsidRPr="003A7D2B">
        <w:rPr>
          <w:sz w:val="20"/>
          <w:szCs w:val="20"/>
        </w:rPr>
        <w:t xml:space="preserve">эксплуатации прибора учета, в том числе обеспечение поверки прибора </w:t>
      </w:r>
      <w:proofErr w:type="gramStart"/>
      <w:r w:rsidR="00B841E8" w:rsidRPr="003A7D2B">
        <w:rPr>
          <w:sz w:val="20"/>
          <w:szCs w:val="20"/>
        </w:rPr>
        <w:t>учета</w:t>
      </w:r>
      <w:proofErr w:type="gramEnd"/>
      <w:r w:rsidR="00B841E8" w:rsidRPr="003A7D2B">
        <w:rPr>
          <w:sz w:val="20"/>
          <w:szCs w:val="20"/>
        </w:rPr>
        <w:t xml:space="preserve"> по истечении установленного для него </w:t>
      </w:r>
      <w:proofErr w:type="spellStart"/>
      <w:r w:rsidR="00B841E8" w:rsidRPr="003A7D2B">
        <w:rPr>
          <w:sz w:val="20"/>
          <w:szCs w:val="20"/>
        </w:rPr>
        <w:t>межповерочного</w:t>
      </w:r>
      <w:proofErr w:type="spellEnd"/>
      <w:r w:rsidR="00B841E8" w:rsidRPr="003A7D2B">
        <w:rPr>
          <w:sz w:val="20"/>
          <w:szCs w:val="20"/>
        </w:rPr>
        <w:t xml:space="preserve"> интервала;</w:t>
      </w:r>
    </w:p>
    <w:p w:rsidR="00B841E8" w:rsidRPr="003A7D2B" w:rsidRDefault="00631D30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 xml:space="preserve"> </w:t>
      </w:r>
      <w:r w:rsidR="00A101EB">
        <w:rPr>
          <w:sz w:val="20"/>
          <w:szCs w:val="20"/>
        </w:rPr>
        <w:t>− </w:t>
      </w:r>
      <w:r w:rsidR="00B841E8" w:rsidRPr="003A7D2B">
        <w:rPr>
          <w:sz w:val="20"/>
          <w:szCs w:val="20"/>
        </w:rPr>
        <w:t>восстановления учета в случае выхода из строя или утраты прибора учета, срок которого не может быть более 2 месяцев;</w:t>
      </w:r>
    </w:p>
    <w:p w:rsidR="00B841E8" w:rsidRPr="003A7D2B" w:rsidRDefault="00631D30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 xml:space="preserve"> </w:t>
      </w:r>
      <w:r w:rsidR="00A101EB">
        <w:rPr>
          <w:sz w:val="20"/>
          <w:szCs w:val="20"/>
        </w:rPr>
        <w:t>− </w:t>
      </w:r>
      <w:r w:rsidR="00B841E8" w:rsidRPr="003A7D2B">
        <w:rPr>
          <w:sz w:val="20"/>
          <w:szCs w:val="20"/>
        </w:rPr>
        <w:t>передачи данных приборов учета;</w:t>
      </w:r>
    </w:p>
    <w:p w:rsidR="00B841E8" w:rsidRPr="003A7D2B" w:rsidRDefault="00631D30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 xml:space="preserve"> </w:t>
      </w:r>
      <w:r w:rsidR="00A101EB">
        <w:rPr>
          <w:sz w:val="20"/>
          <w:szCs w:val="20"/>
        </w:rPr>
        <w:t>− </w:t>
      </w:r>
      <w:r w:rsidR="00B841E8" w:rsidRPr="003A7D2B">
        <w:rPr>
          <w:sz w:val="20"/>
          <w:szCs w:val="20"/>
        </w:rPr>
        <w:t>сообщения о выходе прибора учета из эксплуатации.</w:t>
      </w:r>
    </w:p>
    <w:p w:rsidR="00B841E8" w:rsidRPr="003A7D2B" w:rsidRDefault="00B841E8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>2.2.1</w:t>
      </w:r>
      <w:r w:rsidR="00433708">
        <w:rPr>
          <w:sz w:val="20"/>
          <w:szCs w:val="20"/>
        </w:rPr>
        <w:t>0</w:t>
      </w:r>
      <w:r w:rsidRPr="003A7D2B">
        <w:rPr>
          <w:sz w:val="20"/>
          <w:szCs w:val="20"/>
        </w:rPr>
        <w:t>.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</w:rPr>
        <w:t>Обеспечивать соблюдение установленного актом согласования технологической и (или) аварийной брони режима потребления электрической энергии (мощности), а также уровня нагрузки технологической и (или) аварийной брони и сроков завершения технологического процесса при введении ограничения режима потребления электрической энергии.</w:t>
      </w:r>
    </w:p>
    <w:p w:rsidR="00B841E8" w:rsidRPr="003A7D2B" w:rsidRDefault="00B841E8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>2.2.1</w:t>
      </w:r>
      <w:r w:rsidR="00433708">
        <w:rPr>
          <w:sz w:val="20"/>
          <w:szCs w:val="20"/>
        </w:rPr>
        <w:t>1</w:t>
      </w:r>
      <w:r w:rsidRPr="003A7D2B">
        <w:rPr>
          <w:sz w:val="20"/>
          <w:szCs w:val="20"/>
        </w:rPr>
        <w:t>.</w:t>
      </w:r>
      <w:r w:rsidR="00A101EB">
        <w:rPr>
          <w:sz w:val="20"/>
          <w:szCs w:val="20"/>
        </w:rPr>
        <w:t> </w:t>
      </w:r>
      <w:proofErr w:type="gramStart"/>
      <w:r w:rsidRPr="003A7D2B">
        <w:rPr>
          <w:sz w:val="20"/>
          <w:szCs w:val="20"/>
        </w:rPr>
        <w:t xml:space="preserve">Обеспечивать проведение замеров на </w:t>
      </w:r>
      <w:proofErr w:type="spellStart"/>
      <w:r w:rsidRPr="003A7D2B">
        <w:rPr>
          <w:sz w:val="20"/>
          <w:szCs w:val="20"/>
        </w:rPr>
        <w:t>энергопринимающих</w:t>
      </w:r>
      <w:proofErr w:type="spellEnd"/>
      <w:r w:rsidRPr="003A7D2B">
        <w:rPr>
          <w:sz w:val="20"/>
          <w:szCs w:val="20"/>
        </w:rPr>
        <w:t xml:space="preserve"> устройствах (объектах электроэнергетики), в отношении которых заключен договор, и предоставлять Исполнителю информацию о результатах проведенных замеров в течение 3 рабочих дней с даты проведения соответствующего замера, кроме случаев наличия у потребителя электрической энергии системы учета, удаленный доступ к данным которой предоставлен Исполнителю, при получении от Исполнителя таких замеров, установленной законодательством Российской Федерации об электроэнергетике, в</w:t>
      </w:r>
      <w:proofErr w:type="gramEnd"/>
      <w:r w:rsidRPr="003A7D2B">
        <w:rPr>
          <w:sz w:val="20"/>
          <w:szCs w:val="20"/>
        </w:rPr>
        <w:t xml:space="preserve"> том числе в соответствии с заданием субъекта оперативно-диспетчерского управления в электроэнергетике.</w:t>
      </w:r>
    </w:p>
    <w:p w:rsidR="00B841E8" w:rsidRPr="00D04C65" w:rsidRDefault="00B841E8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>2.2.1</w:t>
      </w:r>
      <w:r w:rsidR="00433708">
        <w:rPr>
          <w:sz w:val="20"/>
          <w:szCs w:val="20"/>
        </w:rPr>
        <w:t>2</w:t>
      </w:r>
      <w:r w:rsidRPr="003A7D2B">
        <w:rPr>
          <w:sz w:val="20"/>
          <w:szCs w:val="20"/>
        </w:rPr>
        <w:t>.</w:t>
      </w:r>
      <w:r w:rsidR="00A101EB">
        <w:rPr>
          <w:sz w:val="20"/>
          <w:szCs w:val="20"/>
        </w:rPr>
        <w:t> </w:t>
      </w:r>
      <w:proofErr w:type="gramStart"/>
      <w:r w:rsidRPr="003A7D2B">
        <w:rPr>
          <w:sz w:val="20"/>
          <w:szCs w:val="20"/>
        </w:rPr>
        <w:t>Обеспечить предоставление проекта акта согласования технологической и (или) аварийной брони в адрес Исполнителя в течение 30 дней с даты заключения договора</w:t>
      </w:r>
      <w:r w:rsidR="00D04C65">
        <w:rPr>
          <w:sz w:val="20"/>
          <w:szCs w:val="20"/>
        </w:rPr>
        <w:t xml:space="preserve">, </w:t>
      </w:r>
      <w:r w:rsidR="00D04C65" w:rsidRPr="00D04C65">
        <w:t xml:space="preserve"> </w:t>
      </w:r>
      <w:r w:rsidR="00D04C65" w:rsidRPr="00556393">
        <w:rPr>
          <w:sz w:val="20"/>
          <w:szCs w:val="20"/>
        </w:rPr>
        <w:t>если на эту дату у Заказчика, ограничение режима потребления электрической энергии (мощности) которого может привести к экономическим, экологическим, социальным последствиям, категория которых определены в приложении к Правилам полного и (или) частичного ограничения режима потребления электрической энергии, отсутствовал акт согласования</w:t>
      </w:r>
      <w:proofErr w:type="gramEnd"/>
      <w:r w:rsidR="00D04C65" w:rsidRPr="00556393">
        <w:rPr>
          <w:sz w:val="20"/>
          <w:szCs w:val="20"/>
        </w:rPr>
        <w:t xml:space="preserve"> технологической и (или) аварийной брони, или в течение 30 дней </w:t>
      </w:r>
      <w:proofErr w:type="gramStart"/>
      <w:r w:rsidR="00D04C65" w:rsidRPr="00556393">
        <w:rPr>
          <w:sz w:val="20"/>
          <w:szCs w:val="20"/>
        </w:rPr>
        <w:t>с даты возникновения</w:t>
      </w:r>
      <w:proofErr w:type="gramEnd"/>
      <w:r w:rsidR="00D04C65" w:rsidRPr="00556393">
        <w:rPr>
          <w:sz w:val="20"/>
          <w:szCs w:val="20"/>
        </w:rPr>
        <w:t xml:space="preserve"> установленных </w:t>
      </w:r>
      <w:r w:rsidR="00D04C65">
        <w:rPr>
          <w:sz w:val="20"/>
          <w:szCs w:val="20"/>
        </w:rPr>
        <w:t>указанными</w:t>
      </w:r>
      <w:r w:rsidR="00D04C65" w:rsidRPr="00556393">
        <w:rPr>
          <w:sz w:val="20"/>
          <w:szCs w:val="20"/>
        </w:rPr>
        <w:t xml:space="preserve"> Правилами оснований для изменения такого акта</w:t>
      </w:r>
      <w:r w:rsidR="007974B4" w:rsidRPr="00D04C65">
        <w:rPr>
          <w:sz w:val="20"/>
          <w:szCs w:val="20"/>
        </w:rPr>
        <w:t>.</w:t>
      </w:r>
    </w:p>
    <w:p w:rsidR="00B841E8" w:rsidRPr="003A7D2B" w:rsidRDefault="00B841E8" w:rsidP="009471CF">
      <w:pPr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lastRenderedPageBreak/>
        <w:t>2.2.</w:t>
      </w:r>
      <w:r w:rsidR="009B34CD" w:rsidRPr="003A7D2B">
        <w:rPr>
          <w:sz w:val="20"/>
          <w:szCs w:val="20"/>
        </w:rPr>
        <w:t>1</w:t>
      </w:r>
      <w:r w:rsidR="00433708">
        <w:rPr>
          <w:sz w:val="20"/>
          <w:szCs w:val="20"/>
        </w:rPr>
        <w:t>3</w:t>
      </w:r>
      <w:r w:rsidRPr="003A7D2B">
        <w:rPr>
          <w:sz w:val="20"/>
          <w:szCs w:val="20"/>
        </w:rPr>
        <w:t>.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</w:rPr>
        <w:t>У</w:t>
      </w:r>
      <w:r w:rsidRPr="003A7D2B">
        <w:rPr>
          <w:snapToGrid w:val="0"/>
          <w:sz w:val="20"/>
          <w:szCs w:val="20"/>
        </w:rPr>
        <w:t>ведомить Исполнителя о смене гарантирующего поставщика (</w:t>
      </w:r>
      <w:proofErr w:type="spellStart"/>
      <w:r w:rsidRPr="003A7D2B">
        <w:rPr>
          <w:snapToGrid w:val="0"/>
          <w:sz w:val="20"/>
          <w:szCs w:val="20"/>
        </w:rPr>
        <w:t>энергосбытовой</w:t>
      </w:r>
      <w:proofErr w:type="spellEnd"/>
      <w:r w:rsidRPr="003A7D2B">
        <w:rPr>
          <w:snapToGrid w:val="0"/>
          <w:sz w:val="20"/>
          <w:szCs w:val="20"/>
        </w:rPr>
        <w:t xml:space="preserve"> организации) или прекращении своего участия на оптовом рынке в срок, не позднее, чем за 15 (пятнадцать) дней до момента наступления указанных событий.</w:t>
      </w:r>
    </w:p>
    <w:p w:rsidR="00B841E8" w:rsidRPr="003A7D2B" w:rsidRDefault="00B841E8" w:rsidP="009471CF">
      <w:pPr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2.2.1</w:t>
      </w:r>
      <w:r w:rsidR="00433708">
        <w:rPr>
          <w:sz w:val="20"/>
          <w:szCs w:val="20"/>
        </w:rPr>
        <w:t>4</w:t>
      </w:r>
      <w:r w:rsidRPr="003A7D2B">
        <w:rPr>
          <w:sz w:val="20"/>
          <w:szCs w:val="20"/>
        </w:rPr>
        <w:t>.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</w:rPr>
        <w:t xml:space="preserve">Согласовывать с Исполнителем порядок проектирования, монтажа, приемки в эксплуатацию приборов коммерческого учета. Самостоятельно или на основе соответствующих договоров с Исполнителем осуществлять замену, обслуживание и поверку приборов учета, принадлежащих Заказчику в установленные ГОСТом сроки. Замена расчетных приборов учета и питающих их измерительных трансформаторов тока и напряжения осуществляется только после письменного уведомления Исполнителя и в его присутствии. </w:t>
      </w:r>
    </w:p>
    <w:p w:rsidR="00B841E8" w:rsidRPr="003A7D2B" w:rsidRDefault="00B841E8" w:rsidP="009471CF">
      <w:pPr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2.2.1</w:t>
      </w:r>
      <w:r w:rsidR="00433708">
        <w:rPr>
          <w:sz w:val="20"/>
          <w:szCs w:val="20"/>
        </w:rPr>
        <w:t>5</w:t>
      </w:r>
      <w:r w:rsidRPr="003A7D2B">
        <w:rPr>
          <w:sz w:val="20"/>
          <w:szCs w:val="20"/>
        </w:rPr>
        <w:t>.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</w:rPr>
        <w:t>Представлять Исполнителю по его запросу все необходимые данные для разработки графиков аварийного ограничения и принципов использования противоаварийной автоматики.</w:t>
      </w:r>
    </w:p>
    <w:p w:rsidR="00B841E8" w:rsidRPr="003A7D2B" w:rsidRDefault="00B841E8" w:rsidP="009471CF">
      <w:pPr>
        <w:pStyle w:val="a4"/>
        <w:ind w:right="-58" w:firstLine="567"/>
      </w:pPr>
      <w:r w:rsidRPr="003A7D2B">
        <w:t>2.2.1</w:t>
      </w:r>
      <w:r w:rsidR="00433708">
        <w:t>6</w:t>
      </w:r>
      <w:r w:rsidRPr="003A7D2B">
        <w:t>.</w:t>
      </w:r>
      <w:r w:rsidR="00A101EB">
        <w:t> </w:t>
      </w:r>
      <w:r w:rsidRPr="003A7D2B">
        <w:t>Представлять Исполнителю:</w:t>
      </w:r>
    </w:p>
    <w:p w:rsidR="00A139BE" w:rsidRPr="00A139BE" w:rsidRDefault="00B841E8" w:rsidP="00A139BE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proofErr w:type="gramStart"/>
      <w:r w:rsidRPr="003A7D2B">
        <w:rPr>
          <w:sz w:val="20"/>
          <w:szCs w:val="20"/>
        </w:rPr>
        <w:t>а)</w:t>
      </w:r>
      <w:r w:rsidR="00A101EB">
        <w:rPr>
          <w:sz w:val="20"/>
          <w:szCs w:val="20"/>
        </w:rPr>
        <w:t> </w:t>
      </w:r>
      <w:r w:rsidR="00A139BE" w:rsidRPr="00A139BE">
        <w:rPr>
          <w:sz w:val="20"/>
          <w:szCs w:val="20"/>
        </w:rPr>
        <w:t>Представлять Исполнителю не менее чем за 8 месяцев до наступления очередного расчетного периода регулирования сведения об объеме услуг по передаче электрической энергии, планируемом к потреблению в предстоящем расчетном периоде регулирования, в том числе о величине заявленной мощности в разбивке по тарифным уровням напряжения и по точкам поставки, которая не может превышать максимальную мощность, определенную в договоре.</w:t>
      </w:r>
      <w:proofErr w:type="gramEnd"/>
    </w:p>
    <w:p w:rsidR="00A139BE" w:rsidRPr="00333E54" w:rsidRDefault="00A139BE" w:rsidP="00A139BE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A139BE">
        <w:rPr>
          <w:sz w:val="20"/>
          <w:szCs w:val="20"/>
        </w:rPr>
        <w:t xml:space="preserve">Планируемый к потреблению объем услуг, в том числе заявленная мощность, может быть использован в целях установления тарифов на услуги по передаче электрической энергии и не применяется для целей определения </w:t>
      </w:r>
      <w:r w:rsidRPr="00333E54">
        <w:rPr>
          <w:sz w:val="20"/>
          <w:szCs w:val="20"/>
        </w:rPr>
        <w:t>обязательств по настоящему Договору.</w:t>
      </w:r>
    </w:p>
    <w:p w:rsidR="00B841E8" w:rsidRDefault="00B841E8" w:rsidP="009471CF">
      <w:pPr>
        <w:autoSpaceDE w:val="0"/>
        <w:autoSpaceDN w:val="0"/>
        <w:adjustRightInd w:val="0"/>
        <w:ind w:firstLine="567"/>
        <w:jc w:val="both"/>
        <w:outlineLvl w:val="0"/>
        <w:rPr>
          <w:sz w:val="20"/>
          <w:szCs w:val="20"/>
        </w:rPr>
      </w:pPr>
      <w:r w:rsidRPr="00333E54">
        <w:rPr>
          <w:sz w:val="20"/>
          <w:szCs w:val="20"/>
        </w:rPr>
        <w:t>б)</w:t>
      </w:r>
      <w:r w:rsidR="00A101EB" w:rsidRPr="00333E54">
        <w:rPr>
          <w:sz w:val="20"/>
          <w:szCs w:val="20"/>
        </w:rPr>
        <w:t> </w:t>
      </w:r>
      <w:r w:rsidRPr="00333E54">
        <w:rPr>
          <w:sz w:val="20"/>
          <w:szCs w:val="20"/>
        </w:rPr>
        <w:t>выписку из договора купли-продажи (поставки) электрической энергии (мощности), содержащей сведения о дате начала продажи электрической энергии Заказчику</w:t>
      </w:r>
      <w:r w:rsidRPr="003A7D2B">
        <w:rPr>
          <w:sz w:val="20"/>
          <w:szCs w:val="20"/>
        </w:rPr>
        <w:t>, о точках поставки по договору, а также о реквизитах лица, выступающего продавцом по такому договору, либо выписку из договора о присоединении к торговой системе оптового рынка э</w:t>
      </w:r>
      <w:r w:rsidR="00EB0E47">
        <w:rPr>
          <w:sz w:val="20"/>
          <w:szCs w:val="20"/>
        </w:rPr>
        <w:t>лектрической энергии и мощности.</w:t>
      </w:r>
    </w:p>
    <w:p w:rsidR="00EB0E47" w:rsidRPr="003A7D2B" w:rsidRDefault="00EB0E47" w:rsidP="009471CF">
      <w:pPr>
        <w:autoSpaceDE w:val="0"/>
        <w:autoSpaceDN w:val="0"/>
        <w:adjustRightInd w:val="0"/>
        <w:ind w:firstLine="567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2.2.1</w:t>
      </w:r>
      <w:r w:rsidR="00433708">
        <w:rPr>
          <w:sz w:val="20"/>
          <w:szCs w:val="20"/>
        </w:rPr>
        <w:t>7</w:t>
      </w:r>
      <w:proofErr w:type="gramStart"/>
      <w:r>
        <w:rPr>
          <w:sz w:val="20"/>
          <w:szCs w:val="20"/>
        </w:rPr>
        <w:t xml:space="preserve"> П</w:t>
      </w:r>
      <w:proofErr w:type="gramEnd"/>
      <w:r>
        <w:rPr>
          <w:sz w:val="20"/>
          <w:szCs w:val="20"/>
        </w:rPr>
        <w:t>редоставлять Исполнителю информацию о фактическом потреблении электроэнергии и мощности (показани</w:t>
      </w:r>
      <w:r w:rsidR="00C84E27">
        <w:rPr>
          <w:sz w:val="20"/>
          <w:szCs w:val="20"/>
        </w:rPr>
        <w:t>я</w:t>
      </w:r>
      <w:r>
        <w:rPr>
          <w:sz w:val="20"/>
          <w:szCs w:val="20"/>
        </w:rPr>
        <w:t xml:space="preserve"> приборов уч</w:t>
      </w:r>
      <w:r w:rsidR="00C84E27">
        <w:rPr>
          <w:sz w:val="20"/>
          <w:szCs w:val="20"/>
        </w:rPr>
        <w:t>ё</w:t>
      </w:r>
      <w:r>
        <w:rPr>
          <w:sz w:val="20"/>
          <w:szCs w:val="20"/>
        </w:rPr>
        <w:t xml:space="preserve">та) в порядке и сроки предусмотренные Договором. </w:t>
      </w:r>
    </w:p>
    <w:p w:rsidR="00B841E8" w:rsidRPr="003A7D2B" w:rsidRDefault="00B841E8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>2.2.</w:t>
      </w:r>
      <w:r w:rsidR="009B34CD" w:rsidRPr="003A7D2B">
        <w:rPr>
          <w:sz w:val="20"/>
          <w:szCs w:val="20"/>
        </w:rPr>
        <w:t>1</w:t>
      </w:r>
      <w:r w:rsidR="00433708">
        <w:rPr>
          <w:sz w:val="20"/>
          <w:szCs w:val="20"/>
        </w:rPr>
        <w:t>8</w:t>
      </w:r>
      <w:r w:rsidRPr="003A7D2B">
        <w:rPr>
          <w:sz w:val="20"/>
          <w:szCs w:val="20"/>
        </w:rPr>
        <w:t>.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</w:rPr>
        <w:t xml:space="preserve">Обеспечить доступ к принадлежащим Заказчику </w:t>
      </w:r>
      <w:proofErr w:type="spellStart"/>
      <w:r w:rsidRPr="003A7D2B">
        <w:rPr>
          <w:sz w:val="20"/>
          <w:szCs w:val="20"/>
        </w:rPr>
        <w:t>энергопринимающим</w:t>
      </w:r>
      <w:proofErr w:type="spellEnd"/>
      <w:r w:rsidRPr="003A7D2B">
        <w:rPr>
          <w:sz w:val="20"/>
          <w:szCs w:val="20"/>
        </w:rPr>
        <w:t xml:space="preserve"> устройствам (объектам электросетевого хозяйства) как Исполнителя (в случае введения ограничения режима потребления </w:t>
      </w:r>
      <w:proofErr w:type="spellStart"/>
      <w:r w:rsidRPr="003A7D2B">
        <w:rPr>
          <w:sz w:val="20"/>
          <w:szCs w:val="20"/>
        </w:rPr>
        <w:t>субисполнителем</w:t>
      </w:r>
      <w:proofErr w:type="spellEnd"/>
      <w:r w:rsidRPr="003A7D2B">
        <w:rPr>
          <w:sz w:val="20"/>
          <w:szCs w:val="20"/>
        </w:rPr>
        <w:t xml:space="preserve"> - Исполнителя и </w:t>
      </w:r>
      <w:proofErr w:type="spellStart"/>
      <w:r w:rsidRPr="003A7D2B">
        <w:rPr>
          <w:sz w:val="20"/>
          <w:szCs w:val="20"/>
        </w:rPr>
        <w:t>субисполнителя</w:t>
      </w:r>
      <w:proofErr w:type="spellEnd"/>
      <w:r w:rsidRPr="003A7D2B">
        <w:rPr>
          <w:sz w:val="20"/>
          <w:szCs w:val="20"/>
        </w:rPr>
        <w:t xml:space="preserve"> либо только </w:t>
      </w:r>
      <w:proofErr w:type="spellStart"/>
      <w:r w:rsidRPr="003A7D2B">
        <w:rPr>
          <w:sz w:val="20"/>
          <w:szCs w:val="20"/>
        </w:rPr>
        <w:t>субисполнителя</w:t>
      </w:r>
      <w:proofErr w:type="spellEnd"/>
      <w:r w:rsidRPr="003A7D2B">
        <w:rPr>
          <w:sz w:val="20"/>
          <w:szCs w:val="20"/>
        </w:rPr>
        <w:t>, если Исполнитель отказался от участия в соответствующих мероприятиях), так и инициатора введения ограничения, которые присутствуют при осуществлении им действий по самостоятельному ограничению режима потребления.</w:t>
      </w:r>
    </w:p>
    <w:p w:rsidR="00B841E8" w:rsidRPr="003A7D2B" w:rsidRDefault="00B841E8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>2.2.</w:t>
      </w:r>
      <w:r w:rsidR="00433708">
        <w:rPr>
          <w:sz w:val="20"/>
          <w:szCs w:val="20"/>
        </w:rPr>
        <w:t>19</w:t>
      </w:r>
      <w:r w:rsidRPr="003A7D2B">
        <w:rPr>
          <w:sz w:val="20"/>
          <w:szCs w:val="20"/>
        </w:rPr>
        <w:t>.</w:t>
      </w:r>
      <w:r w:rsidR="00A101EB">
        <w:rPr>
          <w:sz w:val="20"/>
          <w:szCs w:val="20"/>
        </w:rPr>
        <w:t> </w:t>
      </w:r>
      <w:proofErr w:type="gramStart"/>
      <w:r w:rsidRPr="003A7D2B">
        <w:rPr>
          <w:sz w:val="20"/>
          <w:szCs w:val="20"/>
        </w:rPr>
        <w:t>Возместить убытки вследствие невыполнения Заказчиком действий по самостоятельному частичному ограничению режима потребления в срок, установленный в уведомлении об ограничении режима потребления, возникшие у инициатора введения ограничения, у исполнителя (</w:t>
      </w:r>
      <w:proofErr w:type="spellStart"/>
      <w:r w:rsidRPr="003A7D2B">
        <w:rPr>
          <w:sz w:val="20"/>
          <w:szCs w:val="20"/>
        </w:rPr>
        <w:t>субисполнителя</w:t>
      </w:r>
      <w:proofErr w:type="spellEnd"/>
      <w:r w:rsidRPr="003A7D2B">
        <w:rPr>
          <w:sz w:val="20"/>
          <w:szCs w:val="20"/>
        </w:rPr>
        <w:t>) (а в случае, если было нарушено электроснабжение потребителей, не имеющих задолженности по оплате электрической энергии (мощности), услуг по передаче электрической энергии и услуг, оказание которых является неотъемлемой частью процесса поставки электрической</w:t>
      </w:r>
      <w:proofErr w:type="gramEnd"/>
      <w:r w:rsidRPr="003A7D2B">
        <w:rPr>
          <w:sz w:val="20"/>
          <w:szCs w:val="20"/>
        </w:rPr>
        <w:t xml:space="preserve"> энергии потребителям, и исполняющих иные предусмотренные законодательством Российской Федерации и соглашением сторон обязательства, то </w:t>
      </w:r>
      <w:r w:rsidR="00301E98">
        <w:rPr>
          <w:sz w:val="20"/>
          <w:szCs w:val="20"/>
        </w:rPr>
        <w:t>Заказчик</w:t>
      </w:r>
      <w:r w:rsidRPr="003A7D2B">
        <w:rPr>
          <w:sz w:val="20"/>
          <w:szCs w:val="20"/>
        </w:rPr>
        <w:t xml:space="preserve"> обязан также возместить убытки, возникшие у таких потребителей).</w:t>
      </w:r>
    </w:p>
    <w:p w:rsidR="00B841E8" w:rsidRDefault="00B841E8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>2.2.2</w:t>
      </w:r>
      <w:r w:rsidR="00433708">
        <w:rPr>
          <w:sz w:val="20"/>
          <w:szCs w:val="20"/>
        </w:rPr>
        <w:t>0</w:t>
      </w:r>
      <w:r w:rsidRPr="003A7D2B">
        <w:rPr>
          <w:sz w:val="20"/>
          <w:szCs w:val="20"/>
        </w:rPr>
        <w:t>.</w:t>
      </w:r>
      <w:r w:rsidR="00A101EB">
        <w:rPr>
          <w:sz w:val="20"/>
          <w:szCs w:val="20"/>
        </w:rPr>
        <w:t> </w:t>
      </w:r>
      <w:proofErr w:type="gramStart"/>
      <w:r w:rsidRPr="003A7D2B">
        <w:rPr>
          <w:sz w:val="20"/>
          <w:szCs w:val="20"/>
        </w:rPr>
        <w:t>Возместить убытки вследствие не обеспечения доступа или отказа в доступе Исполнителю (</w:t>
      </w:r>
      <w:proofErr w:type="spellStart"/>
      <w:r w:rsidRPr="003A7D2B">
        <w:rPr>
          <w:sz w:val="20"/>
          <w:szCs w:val="20"/>
        </w:rPr>
        <w:t>субисполнителю</w:t>
      </w:r>
      <w:proofErr w:type="spellEnd"/>
      <w:r w:rsidRPr="003A7D2B">
        <w:rPr>
          <w:sz w:val="20"/>
          <w:szCs w:val="20"/>
        </w:rPr>
        <w:t xml:space="preserve"> или инициатору введения ограничений), который должен присутствовать при осуществлении действий Заказчика по самостоятельному ограничению режима потребления, возникшие у инициатора введения ограничения, исполнителя, </w:t>
      </w:r>
      <w:proofErr w:type="spellStart"/>
      <w:r w:rsidRPr="003A7D2B">
        <w:rPr>
          <w:sz w:val="20"/>
          <w:szCs w:val="20"/>
        </w:rPr>
        <w:t>субисполнителя</w:t>
      </w:r>
      <w:proofErr w:type="spellEnd"/>
      <w:r w:rsidRPr="003A7D2B">
        <w:rPr>
          <w:sz w:val="20"/>
          <w:szCs w:val="20"/>
        </w:rPr>
        <w:t xml:space="preserve"> (а в случае, если вследствие этого было нарушено электроснабжение потребителей, не имеющих задолженности по оплате электрической энергии (мощности), услуг по передаче электрической энергии и услуг</w:t>
      </w:r>
      <w:proofErr w:type="gramEnd"/>
      <w:r w:rsidRPr="003A7D2B">
        <w:rPr>
          <w:sz w:val="20"/>
          <w:szCs w:val="20"/>
        </w:rPr>
        <w:t xml:space="preserve">, </w:t>
      </w:r>
      <w:proofErr w:type="gramStart"/>
      <w:r w:rsidRPr="003A7D2B">
        <w:rPr>
          <w:sz w:val="20"/>
          <w:szCs w:val="20"/>
        </w:rPr>
        <w:t>оказание</w:t>
      </w:r>
      <w:proofErr w:type="gramEnd"/>
      <w:r w:rsidRPr="003A7D2B">
        <w:rPr>
          <w:sz w:val="20"/>
          <w:szCs w:val="20"/>
        </w:rPr>
        <w:t xml:space="preserve"> которых является неотъемлемой частью процесса поставки электрической энергии потребителям, и исполняющих иные предусмотренные законодательством Российской Федерации и соглашением сторон обязательства, в том числе по причине введенного исполнителем (</w:t>
      </w:r>
      <w:proofErr w:type="spellStart"/>
      <w:r w:rsidRPr="003A7D2B">
        <w:rPr>
          <w:sz w:val="20"/>
          <w:szCs w:val="20"/>
        </w:rPr>
        <w:t>субисполнителем</w:t>
      </w:r>
      <w:proofErr w:type="spellEnd"/>
      <w:r w:rsidRPr="003A7D2B">
        <w:rPr>
          <w:sz w:val="20"/>
          <w:szCs w:val="20"/>
        </w:rPr>
        <w:t>) в отношении такого потребителя полного ограничения режима потребления, - то и убытки таких потребителей).</w:t>
      </w:r>
    </w:p>
    <w:p w:rsidR="00AA53A0" w:rsidRPr="003A7D2B" w:rsidRDefault="00AA53A0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33E54">
        <w:rPr>
          <w:sz w:val="20"/>
          <w:szCs w:val="20"/>
        </w:rPr>
        <w:t>2.2.2</w:t>
      </w:r>
      <w:r w:rsidR="00433708" w:rsidRPr="00333E54">
        <w:rPr>
          <w:sz w:val="20"/>
          <w:szCs w:val="20"/>
        </w:rPr>
        <w:t>1</w:t>
      </w:r>
      <w:r w:rsidRPr="00333E54">
        <w:rPr>
          <w:sz w:val="20"/>
          <w:szCs w:val="20"/>
        </w:rPr>
        <w:t xml:space="preserve">. При наличии потребителей электрической энергии, присоединенных к сетям Заказчика, </w:t>
      </w:r>
      <w:r w:rsidR="00333E54" w:rsidRPr="00333E54">
        <w:rPr>
          <w:sz w:val="20"/>
          <w:szCs w:val="20"/>
        </w:rPr>
        <w:t xml:space="preserve">согласовывать и </w:t>
      </w:r>
      <w:r w:rsidR="00DF007A" w:rsidRPr="00333E54">
        <w:rPr>
          <w:sz w:val="20"/>
          <w:szCs w:val="20"/>
        </w:rPr>
        <w:t>представлять Исполнителю</w:t>
      </w:r>
      <w:r w:rsidR="00092AA0" w:rsidRPr="00333E54">
        <w:rPr>
          <w:sz w:val="20"/>
          <w:szCs w:val="20"/>
        </w:rPr>
        <w:t xml:space="preserve"> ведомост</w:t>
      </w:r>
      <w:r w:rsidR="00DF007A" w:rsidRPr="00333E54">
        <w:rPr>
          <w:sz w:val="20"/>
          <w:szCs w:val="20"/>
        </w:rPr>
        <w:t>и</w:t>
      </w:r>
      <w:r w:rsidR="00092AA0" w:rsidRPr="00333E54">
        <w:rPr>
          <w:sz w:val="20"/>
          <w:szCs w:val="20"/>
        </w:rPr>
        <w:t xml:space="preserve"> показаний СКУЭ </w:t>
      </w:r>
      <w:r w:rsidR="005C243B" w:rsidRPr="00333E54">
        <w:rPr>
          <w:sz w:val="20"/>
          <w:szCs w:val="20"/>
        </w:rPr>
        <w:t xml:space="preserve">таких </w:t>
      </w:r>
      <w:r w:rsidR="00092AA0" w:rsidRPr="00333E54">
        <w:rPr>
          <w:sz w:val="20"/>
          <w:szCs w:val="20"/>
        </w:rPr>
        <w:t>потребител</w:t>
      </w:r>
      <w:r w:rsidR="00DF007A" w:rsidRPr="00333E54">
        <w:rPr>
          <w:sz w:val="20"/>
          <w:szCs w:val="20"/>
        </w:rPr>
        <w:t>ей</w:t>
      </w:r>
      <w:r w:rsidR="00092AA0" w:rsidRPr="00333E54">
        <w:rPr>
          <w:sz w:val="20"/>
          <w:szCs w:val="20"/>
        </w:rPr>
        <w:t xml:space="preserve"> за расчетный период, </w:t>
      </w:r>
      <w:r w:rsidR="00333E54">
        <w:rPr>
          <w:sz w:val="20"/>
          <w:szCs w:val="20"/>
        </w:rPr>
        <w:t xml:space="preserve">в соответствии </w:t>
      </w:r>
      <w:r w:rsidR="00DF007A" w:rsidRPr="00333E54">
        <w:rPr>
          <w:sz w:val="20"/>
          <w:szCs w:val="20"/>
        </w:rPr>
        <w:t>с</w:t>
      </w:r>
      <w:r w:rsidR="00092AA0" w:rsidRPr="00333E54">
        <w:rPr>
          <w:sz w:val="20"/>
          <w:szCs w:val="20"/>
        </w:rPr>
        <w:t xml:space="preserve"> договора</w:t>
      </w:r>
      <w:r w:rsidR="00DF007A" w:rsidRPr="00333E54">
        <w:rPr>
          <w:sz w:val="20"/>
          <w:szCs w:val="20"/>
        </w:rPr>
        <w:t>ми</w:t>
      </w:r>
      <w:r w:rsidR="00092AA0" w:rsidRPr="00333E54">
        <w:rPr>
          <w:sz w:val="20"/>
          <w:szCs w:val="20"/>
        </w:rPr>
        <w:t xml:space="preserve"> энергоснабжения (купли-продажи электрической энергии) так</w:t>
      </w:r>
      <w:r w:rsidR="00DF007A" w:rsidRPr="00333E54">
        <w:rPr>
          <w:sz w:val="20"/>
          <w:szCs w:val="20"/>
        </w:rPr>
        <w:t>их</w:t>
      </w:r>
      <w:r w:rsidR="00092AA0" w:rsidRPr="00333E54">
        <w:rPr>
          <w:sz w:val="20"/>
          <w:szCs w:val="20"/>
        </w:rPr>
        <w:t xml:space="preserve"> Потребител</w:t>
      </w:r>
      <w:r w:rsidR="00DF007A" w:rsidRPr="00333E54">
        <w:rPr>
          <w:sz w:val="20"/>
          <w:szCs w:val="20"/>
        </w:rPr>
        <w:t>ей</w:t>
      </w:r>
      <w:r w:rsidR="00092AA0" w:rsidRPr="00333E54">
        <w:rPr>
          <w:sz w:val="20"/>
          <w:szCs w:val="20"/>
        </w:rPr>
        <w:t>.</w:t>
      </w:r>
      <w:r w:rsidR="00092AA0">
        <w:rPr>
          <w:sz w:val="20"/>
          <w:szCs w:val="20"/>
        </w:rPr>
        <w:t xml:space="preserve"> </w:t>
      </w:r>
    </w:p>
    <w:p w:rsidR="00B841E8" w:rsidRPr="003A7D2B" w:rsidRDefault="00B841E8" w:rsidP="009471CF">
      <w:pPr>
        <w:tabs>
          <w:tab w:val="num" w:pos="360"/>
          <w:tab w:val="left" w:pos="540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sz w:val="20"/>
          <w:szCs w:val="20"/>
        </w:rPr>
      </w:pPr>
      <w:r w:rsidRPr="003A7D2B">
        <w:rPr>
          <w:b/>
          <w:i/>
          <w:sz w:val="20"/>
          <w:szCs w:val="20"/>
        </w:rPr>
        <w:t>2.3.</w:t>
      </w:r>
      <w:r w:rsidRPr="003A7D2B">
        <w:rPr>
          <w:b/>
          <w:i/>
          <w:sz w:val="20"/>
          <w:szCs w:val="20"/>
        </w:rPr>
        <w:tab/>
        <w:t>Заказчик имеет право:</w:t>
      </w:r>
    </w:p>
    <w:p w:rsidR="00B841E8" w:rsidRPr="003A7D2B" w:rsidRDefault="00B841E8" w:rsidP="009471CF">
      <w:pPr>
        <w:tabs>
          <w:tab w:val="num" w:pos="360"/>
          <w:tab w:val="left" w:pos="1080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2.3.1.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</w:rPr>
        <w:t xml:space="preserve">Направлять уполномоченных представителей для совместного снятия показаний приборов коммерческого учета в сетях Исполнителя. </w:t>
      </w:r>
    </w:p>
    <w:p w:rsidR="00B841E8" w:rsidRPr="003A7D2B" w:rsidRDefault="00B841E8" w:rsidP="009471CF">
      <w:pPr>
        <w:tabs>
          <w:tab w:val="num" w:pos="360"/>
          <w:tab w:val="left" w:pos="1080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  <w:lang w:eastAsia="ar-SA"/>
        </w:rPr>
      </w:pPr>
      <w:r w:rsidRPr="003A7D2B">
        <w:rPr>
          <w:sz w:val="20"/>
          <w:szCs w:val="20"/>
        </w:rPr>
        <w:t>2.3.2.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  <w:lang w:eastAsia="ar-SA"/>
        </w:rPr>
        <w:t xml:space="preserve">Увеличивать объемы </w:t>
      </w:r>
      <w:r w:rsidR="00EB0E47">
        <w:rPr>
          <w:sz w:val="20"/>
          <w:szCs w:val="20"/>
          <w:lang w:eastAsia="ar-SA"/>
        </w:rPr>
        <w:t xml:space="preserve">максимальной </w:t>
      </w:r>
      <w:r w:rsidRPr="003A7D2B">
        <w:rPr>
          <w:sz w:val="20"/>
          <w:szCs w:val="20"/>
          <w:lang w:eastAsia="ar-SA"/>
        </w:rPr>
        <w:t>мощности сверх мощности, разрешенной техническими условиями, исключительно путем заключения договора технологического присоединения по вновь вводимой мощности.</w:t>
      </w:r>
    </w:p>
    <w:p w:rsidR="00B841E8" w:rsidRPr="003A7D2B" w:rsidRDefault="00B841E8" w:rsidP="009471CF">
      <w:pPr>
        <w:tabs>
          <w:tab w:val="num" w:pos="360"/>
          <w:tab w:val="left" w:pos="1080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  <w:lang w:eastAsia="ar-SA"/>
        </w:rPr>
      </w:pPr>
      <w:r w:rsidRPr="003A7D2B">
        <w:rPr>
          <w:sz w:val="20"/>
          <w:szCs w:val="20"/>
          <w:lang w:eastAsia="ar-SA"/>
        </w:rPr>
        <w:t>2.3.3.</w:t>
      </w:r>
      <w:r w:rsidR="00A101EB">
        <w:rPr>
          <w:sz w:val="20"/>
          <w:szCs w:val="20"/>
          <w:lang w:eastAsia="ar-SA"/>
        </w:rPr>
        <w:t> </w:t>
      </w:r>
      <w:proofErr w:type="gramStart"/>
      <w:r w:rsidRPr="003A7D2B">
        <w:rPr>
          <w:sz w:val="20"/>
          <w:szCs w:val="20"/>
          <w:lang w:eastAsia="ar-SA"/>
        </w:rPr>
        <w:t xml:space="preserve">При выявлении обстоятельств, свидетельствующих о ненадлежащем выполнении Исполнителем условий настоящего Договора, которые были не известны Заказчику на момент подписания акта об оказании услуг, он вправе в течение месяца, следующего за расчетным, предъявить Исполнителю соответствующие претензии. </w:t>
      </w:r>
      <w:proofErr w:type="gramEnd"/>
    </w:p>
    <w:p w:rsidR="00B841E8" w:rsidRPr="003A7D2B" w:rsidRDefault="00B841E8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  <w:lang w:eastAsia="ar-SA"/>
        </w:rPr>
        <w:t>2.3.4.</w:t>
      </w:r>
      <w:r w:rsidR="00A101EB">
        <w:rPr>
          <w:sz w:val="20"/>
          <w:szCs w:val="20"/>
          <w:lang w:eastAsia="ar-SA"/>
        </w:rPr>
        <w:t> </w:t>
      </w:r>
      <w:r w:rsidRPr="003A7D2B">
        <w:rPr>
          <w:sz w:val="20"/>
          <w:szCs w:val="20"/>
        </w:rPr>
        <w:t xml:space="preserve">Направить в адрес Исполнителя заявление о необходимости оборудования точки поставки приборами учета с указанием подлежащей оборудованию точки поставки и необходимых технических требований к приборам </w:t>
      </w:r>
      <w:proofErr w:type="gramStart"/>
      <w:r w:rsidRPr="003A7D2B">
        <w:rPr>
          <w:sz w:val="20"/>
          <w:szCs w:val="20"/>
        </w:rPr>
        <w:t>учета</w:t>
      </w:r>
      <w:proofErr w:type="gramEnd"/>
      <w:r w:rsidRPr="003A7D2B">
        <w:rPr>
          <w:sz w:val="20"/>
          <w:szCs w:val="20"/>
        </w:rPr>
        <w:t xml:space="preserve"> в случае если Заказчику требуется установка приборов учета на принадлежащих Исполнителю объектах электросетевого хозяйства. При этом Заказчик вправе самостоятельно либо с привлечением третьих лиц произвести работы по оборудованию точки поставки приборами учета.</w:t>
      </w:r>
    </w:p>
    <w:p w:rsidR="009642C3" w:rsidRPr="003A7D2B" w:rsidRDefault="009642C3" w:rsidP="009471CF">
      <w:pPr>
        <w:pStyle w:val="HTML"/>
        <w:tabs>
          <w:tab w:val="left" w:pos="1260"/>
        </w:tabs>
        <w:ind w:firstLine="567"/>
        <w:jc w:val="both"/>
        <w:rPr>
          <w:rFonts w:ascii="Times New Roman" w:hAnsi="Times New Roman" w:cs="Times New Roman"/>
          <w:b/>
          <w:i/>
        </w:rPr>
      </w:pPr>
      <w:r w:rsidRPr="003A7D2B">
        <w:rPr>
          <w:rFonts w:ascii="Times New Roman" w:hAnsi="Times New Roman" w:cs="Times New Roman"/>
          <w:b/>
          <w:bCs/>
          <w:i/>
        </w:rPr>
        <w:t>2.4. Исполнитель</w:t>
      </w:r>
      <w:r w:rsidRPr="003A7D2B">
        <w:rPr>
          <w:rFonts w:ascii="Times New Roman" w:hAnsi="Times New Roman" w:cs="Times New Roman"/>
          <w:b/>
          <w:i/>
        </w:rPr>
        <w:t xml:space="preserve"> обязуется:</w:t>
      </w:r>
    </w:p>
    <w:p w:rsidR="009642C3" w:rsidRPr="003A7D2B" w:rsidRDefault="009642C3" w:rsidP="009471CF">
      <w:pPr>
        <w:autoSpaceDE w:val="0"/>
        <w:autoSpaceDN w:val="0"/>
        <w:adjustRightInd w:val="0"/>
        <w:ind w:firstLine="567"/>
        <w:jc w:val="both"/>
        <w:outlineLvl w:val="1"/>
        <w:rPr>
          <w:snapToGrid w:val="0"/>
          <w:sz w:val="20"/>
          <w:szCs w:val="20"/>
        </w:rPr>
      </w:pPr>
      <w:r w:rsidRPr="003A7D2B">
        <w:rPr>
          <w:sz w:val="20"/>
          <w:szCs w:val="20"/>
        </w:rPr>
        <w:t>2.4.1.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</w:rPr>
        <w:t>Обеспечить передачу электрической энергии в точке поставки Заказчика, качество и параметры которой должны соответствовать техническим регламентам с соблюдением величин аварийной и технологической брони.</w:t>
      </w:r>
    </w:p>
    <w:p w:rsidR="009642C3" w:rsidRPr="003A7D2B" w:rsidRDefault="009642C3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lastRenderedPageBreak/>
        <w:t>2.4.2.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</w:rPr>
        <w:t xml:space="preserve">Осуществлять передачу электрической энергии в соответствии с согласованной категорией надежности </w:t>
      </w:r>
      <w:proofErr w:type="spellStart"/>
      <w:r w:rsidRPr="003A7D2B">
        <w:rPr>
          <w:sz w:val="20"/>
          <w:szCs w:val="20"/>
        </w:rPr>
        <w:t>энергопринимающих</w:t>
      </w:r>
      <w:proofErr w:type="spellEnd"/>
      <w:r w:rsidRPr="003A7D2B">
        <w:rPr>
          <w:sz w:val="20"/>
          <w:szCs w:val="20"/>
        </w:rPr>
        <w:t xml:space="preserve"> устройств Заказчика.</w:t>
      </w:r>
    </w:p>
    <w:p w:rsidR="009642C3" w:rsidRPr="003A7D2B" w:rsidRDefault="009642C3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>2.4.3.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</w:rPr>
        <w:t xml:space="preserve">Определять в </w:t>
      </w:r>
      <w:hyperlink r:id="rId11" w:history="1">
        <w:r w:rsidRPr="003A7D2B">
          <w:rPr>
            <w:sz w:val="20"/>
            <w:szCs w:val="20"/>
          </w:rPr>
          <w:t>порядке</w:t>
        </w:r>
      </w:hyperlink>
      <w:r w:rsidRPr="003A7D2B">
        <w:rPr>
          <w:sz w:val="20"/>
          <w:szCs w:val="20"/>
        </w:rPr>
        <w:t xml:space="preserve">, определяемом Министерством энергетики Российской Федерации, значения соотношения потребления активной и реактивной мощности для отдельных </w:t>
      </w:r>
      <w:proofErr w:type="spellStart"/>
      <w:r w:rsidRPr="003A7D2B">
        <w:rPr>
          <w:sz w:val="20"/>
          <w:szCs w:val="20"/>
        </w:rPr>
        <w:t>энергопринимающих</w:t>
      </w:r>
      <w:proofErr w:type="spellEnd"/>
      <w:r w:rsidRPr="003A7D2B">
        <w:rPr>
          <w:sz w:val="20"/>
          <w:szCs w:val="20"/>
        </w:rPr>
        <w:t xml:space="preserve"> устройств (групп </w:t>
      </w:r>
      <w:proofErr w:type="spellStart"/>
      <w:r w:rsidRPr="003A7D2B">
        <w:rPr>
          <w:sz w:val="20"/>
          <w:szCs w:val="20"/>
        </w:rPr>
        <w:t>энергопринимающих</w:t>
      </w:r>
      <w:proofErr w:type="spellEnd"/>
      <w:r w:rsidRPr="003A7D2B">
        <w:rPr>
          <w:sz w:val="20"/>
          <w:szCs w:val="20"/>
        </w:rPr>
        <w:t xml:space="preserve"> устройств) Заказчика</w:t>
      </w:r>
      <w:r w:rsidRPr="003A7D2B">
        <w:rPr>
          <w:i/>
          <w:sz w:val="20"/>
          <w:szCs w:val="20"/>
        </w:rPr>
        <w:t xml:space="preserve"> </w:t>
      </w:r>
      <w:r w:rsidRPr="003A7D2B">
        <w:rPr>
          <w:sz w:val="20"/>
          <w:szCs w:val="20"/>
        </w:rPr>
        <w:t xml:space="preserve">с присоединенной мощностью более 150 </w:t>
      </w:r>
      <w:proofErr w:type="spellStart"/>
      <w:r w:rsidRPr="003A7D2B">
        <w:rPr>
          <w:sz w:val="20"/>
          <w:szCs w:val="20"/>
        </w:rPr>
        <w:t>кВА</w:t>
      </w:r>
      <w:proofErr w:type="spellEnd"/>
      <w:r w:rsidRPr="003A7D2B">
        <w:rPr>
          <w:sz w:val="20"/>
          <w:szCs w:val="20"/>
        </w:rPr>
        <w:t xml:space="preserve">. При этом указанные характеристики для электроустановок Заказчика, присоединенных к электрическим сетям напряжением 35 </w:t>
      </w:r>
      <w:proofErr w:type="spellStart"/>
      <w:r w:rsidRPr="003A7D2B">
        <w:rPr>
          <w:sz w:val="20"/>
          <w:szCs w:val="20"/>
        </w:rPr>
        <w:t>кВ</w:t>
      </w:r>
      <w:proofErr w:type="spellEnd"/>
      <w:r w:rsidRPr="003A7D2B">
        <w:rPr>
          <w:sz w:val="20"/>
          <w:szCs w:val="20"/>
        </w:rPr>
        <w:t xml:space="preserve"> и ниже, устанавливаются Исполнителем, а для электроустановок Заказчика, присоединенных к электрическим сетям напряжением выше 35 </w:t>
      </w:r>
      <w:proofErr w:type="spellStart"/>
      <w:r w:rsidRPr="003A7D2B">
        <w:rPr>
          <w:sz w:val="20"/>
          <w:szCs w:val="20"/>
        </w:rPr>
        <w:t>кВ</w:t>
      </w:r>
      <w:proofErr w:type="spellEnd"/>
      <w:r w:rsidRPr="003A7D2B">
        <w:rPr>
          <w:sz w:val="20"/>
          <w:szCs w:val="20"/>
        </w:rPr>
        <w:t>, - Исполнителем совместно с соответствующим субъектом оперативно-диспетчерского управления.</w:t>
      </w:r>
    </w:p>
    <w:p w:rsidR="009642C3" w:rsidRPr="003A7D2B" w:rsidRDefault="009642C3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>2.4.4.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</w:rPr>
        <w:t>В порядке и сроки, установленные Договором (раздел 4), информировать Заказчика об аварийных ситуациях в электрических сетях, ремонтных и профилактических работах, влияющих на исполнение обязательств по Договору.</w:t>
      </w:r>
    </w:p>
    <w:p w:rsidR="009642C3" w:rsidRPr="003A7D2B" w:rsidRDefault="009642C3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>2.4.5.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</w:rPr>
        <w:t>Беспрепятственно допускать уполномоченных представителей Заказчика в пункты контроля и учета количества и качества электрической энергии, переданной Заказчику, в порядке и случаях, установленных Договором (раздел 4).</w:t>
      </w:r>
    </w:p>
    <w:p w:rsidR="009642C3" w:rsidRPr="003A7D2B" w:rsidRDefault="009642C3" w:rsidP="009471CF">
      <w:pPr>
        <w:pStyle w:val="a4"/>
        <w:ind w:firstLine="567"/>
      </w:pPr>
      <w:r w:rsidRPr="003A7D2B">
        <w:t>2.4.6.</w:t>
      </w:r>
      <w:r w:rsidR="00A101EB">
        <w:t> </w:t>
      </w:r>
      <w:r w:rsidRPr="003A7D2B">
        <w:t xml:space="preserve">В случае опосредованного присоединении </w:t>
      </w:r>
      <w:proofErr w:type="spellStart"/>
      <w:r w:rsidRPr="003A7D2B">
        <w:t>энергопринимающих</w:t>
      </w:r>
      <w:proofErr w:type="spellEnd"/>
      <w:r w:rsidRPr="003A7D2B">
        <w:t xml:space="preserve"> устройств Заказчика к сетям Исполнителя, урегулировать отношения со ССО по передаче электроэнергии в интересах Заказчика. </w:t>
      </w:r>
    </w:p>
    <w:p w:rsidR="009642C3" w:rsidRPr="003A7D2B" w:rsidRDefault="009642C3" w:rsidP="009471CF">
      <w:pPr>
        <w:pStyle w:val="a4"/>
        <w:ind w:firstLine="567"/>
      </w:pPr>
      <w:r w:rsidRPr="003A7D2B">
        <w:t>2.4.7.</w:t>
      </w:r>
      <w:r w:rsidR="00A101EB">
        <w:t> </w:t>
      </w:r>
      <w:r w:rsidRPr="003A7D2B">
        <w:t xml:space="preserve">Направлять Заказчику в 15 (пятнадцатидневный) срок ответы на поступившие от него жалобы  и претензии по вопросам передачи  электрической энергии. </w:t>
      </w:r>
    </w:p>
    <w:p w:rsidR="009642C3" w:rsidRPr="003A7D2B" w:rsidRDefault="009642C3" w:rsidP="009471CF">
      <w:pPr>
        <w:pStyle w:val="a4"/>
        <w:ind w:firstLine="567"/>
      </w:pPr>
      <w:r w:rsidRPr="003A7D2B">
        <w:t>2.4.8.</w:t>
      </w:r>
      <w:r w:rsidR="00A101EB">
        <w:t> </w:t>
      </w:r>
      <w:r w:rsidRPr="003A7D2B">
        <w:t>В срок до 20 сентября доводить до Заказчика, путем размещения на сайте Исполнителя, информацию о порядке применения, утвержденных на период с 1 (первого) октября текущего года по 1 (первое) октября следующего года в установленном законодательством РФ порядке, графиков, указанных в п.</w:t>
      </w:r>
      <w:r w:rsidR="003F60A2" w:rsidRPr="003A7D2B">
        <w:t>4</w:t>
      </w:r>
      <w:r w:rsidRPr="003A7D2B">
        <w:t>.</w:t>
      </w:r>
      <w:r w:rsidR="003F60A2" w:rsidRPr="003A7D2B">
        <w:t>6</w:t>
      </w:r>
      <w:r w:rsidRPr="003A7D2B">
        <w:t>.</w:t>
      </w:r>
      <w:r w:rsidR="003F60A2" w:rsidRPr="003A7D2B">
        <w:t>3</w:t>
      </w:r>
      <w:r w:rsidRPr="003A7D2B">
        <w:t>. Договора.</w:t>
      </w:r>
    </w:p>
    <w:p w:rsidR="009642C3" w:rsidRPr="003A7D2B" w:rsidRDefault="009642C3" w:rsidP="009471CF">
      <w:pPr>
        <w:ind w:firstLine="567"/>
        <w:jc w:val="both"/>
        <w:rPr>
          <w:b/>
          <w:sz w:val="20"/>
          <w:szCs w:val="20"/>
        </w:rPr>
      </w:pPr>
      <w:r w:rsidRPr="003A7D2B">
        <w:rPr>
          <w:b/>
          <w:i/>
          <w:sz w:val="20"/>
          <w:szCs w:val="20"/>
        </w:rPr>
        <w:t>2.5. Исполнитель имеет право:</w:t>
      </w:r>
    </w:p>
    <w:p w:rsidR="009642C3" w:rsidRPr="003A7D2B" w:rsidRDefault="009642C3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>2.5.1.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</w:rPr>
        <w:t xml:space="preserve">Ввести ограничение режима потребления электрической энергии Заказчику (в </w:t>
      </w:r>
      <w:r w:rsidR="00AA53A0">
        <w:rPr>
          <w:sz w:val="20"/>
          <w:szCs w:val="20"/>
        </w:rPr>
        <w:t>порядке</w:t>
      </w:r>
      <w:r w:rsidR="00AA53A0" w:rsidRPr="003A7D2B">
        <w:rPr>
          <w:sz w:val="20"/>
          <w:szCs w:val="20"/>
        </w:rPr>
        <w:t xml:space="preserve"> </w:t>
      </w:r>
      <w:r w:rsidRPr="003A7D2B">
        <w:rPr>
          <w:sz w:val="20"/>
          <w:szCs w:val="20"/>
        </w:rPr>
        <w:t>и в случаях</w:t>
      </w:r>
      <w:proofErr w:type="gramStart"/>
      <w:r w:rsidRPr="003A7D2B">
        <w:rPr>
          <w:sz w:val="20"/>
          <w:szCs w:val="20"/>
        </w:rPr>
        <w:t xml:space="preserve"> ,</w:t>
      </w:r>
      <w:proofErr w:type="gramEnd"/>
      <w:r w:rsidRPr="003A7D2B">
        <w:rPr>
          <w:sz w:val="20"/>
          <w:szCs w:val="20"/>
        </w:rPr>
        <w:t xml:space="preserve"> определенных в разделе 4 Договора, и (или) направить Заказчику предложение о расторжении Договора в связи с существенным нарушением Заказчиком условий Договора, касающихся обеспечения функционирования устройств релейной защиты, противоаварийной и режимной автоматики.</w:t>
      </w:r>
    </w:p>
    <w:p w:rsidR="009642C3" w:rsidRPr="003A7D2B" w:rsidRDefault="009642C3" w:rsidP="009471CF">
      <w:pPr>
        <w:ind w:firstLine="567"/>
        <w:jc w:val="both"/>
        <w:rPr>
          <w:i/>
          <w:sz w:val="20"/>
          <w:szCs w:val="20"/>
        </w:rPr>
      </w:pPr>
      <w:r w:rsidRPr="003A7D2B">
        <w:rPr>
          <w:sz w:val="20"/>
          <w:szCs w:val="20"/>
        </w:rPr>
        <w:t>2.5.2.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</w:rPr>
        <w:t xml:space="preserve">При введении ограничения режима энергопотребления, требовать от Заказчика производить необходимые переключения в </w:t>
      </w:r>
      <w:proofErr w:type="spellStart"/>
      <w:r w:rsidRPr="003A7D2B">
        <w:rPr>
          <w:sz w:val="20"/>
          <w:szCs w:val="20"/>
        </w:rPr>
        <w:t>энергопринимающих</w:t>
      </w:r>
      <w:proofErr w:type="spellEnd"/>
      <w:r w:rsidRPr="003A7D2B">
        <w:rPr>
          <w:sz w:val="20"/>
          <w:szCs w:val="20"/>
        </w:rPr>
        <w:t xml:space="preserve"> устройствах Заказчика</w:t>
      </w:r>
      <w:r w:rsidRPr="003A7D2B">
        <w:rPr>
          <w:i/>
          <w:sz w:val="20"/>
          <w:szCs w:val="20"/>
        </w:rPr>
        <w:t>.</w:t>
      </w:r>
    </w:p>
    <w:p w:rsidR="009642C3" w:rsidRPr="003A7D2B" w:rsidRDefault="009642C3" w:rsidP="009471CF">
      <w:pPr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2.5.3.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</w:rPr>
        <w:t>Уведомлять об ограничении передачи электроэнергии Заказчику посредством телеграфной, телетайпной, факсимильной связи, позволяющей достоверно установить, что уведомление исходит от Стороны по Договору.</w:t>
      </w:r>
    </w:p>
    <w:p w:rsidR="009642C3" w:rsidRPr="003A7D2B" w:rsidRDefault="009642C3" w:rsidP="009471CF">
      <w:pPr>
        <w:tabs>
          <w:tab w:val="num" w:pos="360"/>
          <w:tab w:val="left" w:pos="1080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2.5.4.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</w:rPr>
        <w:t xml:space="preserve">Требовать предоставления </w:t>
      </w:r>
      <w:r w:rsidR="00EB0E47">
        <w:rPr>
          <w:sz w:val="20"/>
          <w:szCs w:val="20"/>
        </w:rPr>
        <w:t xml:space="preserve">Заказчиком </w:t>
      </w:r>
      <w:r w:rsidRPr="003A7D2B">
        <w:rPr>
          <w:sz w:val="20"/>
          <w:szCs w:val="20"/>
        </w:rPr>
        <w:t>информации о показаниях средств измерений</w:t>
      </w:r>
      <w:r w:rsidR="00EB0E47">
        <w:rPr>
          <w:sz w:val="20"/>
          <w:szCs w:val="20"/>
        </w:rPr>
        <w:t xml:space="preserve"> и </w:t>
      </w:r>
      <w:r w:rsidR="00246DF5">
        <w:rPr>
          <w:sz w:val="20"/>
          <w:szCs w:val="20"/>
        </w:rPr>
        <w:t xml:space="preserve">удаленного </w:t>
      </w:r>
      <w:r w:rsidR="00EB0E47">
        <w:rPr>
          <w:sz w:val="20"/>
          <w:szCs w:val="20"/>
        </w:rPr>
        <w:t xml:space="preserve">доступа </w:t>
      </w:r>
      <w:r w:rsidRPr="003A7D2B">
        <w:rPr>
          <w:sz w:val="20"/>
          <w:szCs w:val="20"/>
        </w:rPr>
        <w:t xml:space="preserve"> </w:t>
      </w:r>
      <w:r w:rsidR="00246DF5">
        <w:rPr>
          <w:sz w:val="20"/>
          <w:szCs w:val="20"/>
        </w:rPr>
        <w:t>при наличии автоматизированной системы учета</w:t>
      </w:r>
      <w:r w:rsidRPr="003A7D2B">
        <w:rPr>
          <w:sz w:val="20"/>
          <w:szCs w:val="20"/>
        </w:rPr>
        <w:t>.</w:t>
      </w:r>
    </w:p>
    <w:p w:rsidR="009642C3" w:rsidRPr="003A7D2B" w:rsidRDefault="009642C3" w:rsidP="009471CF">
      <w:pPr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2.5.5.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</w:rPr>
        <w:t xml:space="preserve">Устанавливать пломбы и знаки визуального контроля в электроустановках Заказчика при проверке измерительного комплекса коммерческого учета </w:t>
      </w:r>
      <w:proofErr w:type="gramStart"/>
      <w:r w:rsidRPr="003A7D2B">
        <w:rPr>
          <w:sz w:val="20"/>
          <w:szCs w:val="20"/>
        </w:rPr>
        <w:t>на</w:t>
      </w:r>
      <w:proofErr w:type="gramEnd"/>
      <w:r w:rsidRPr="003A7D2B">
        <w:rPr>
          <w:sz w:val="20"/>
          <w:szCs w:val="20"/>
        </w:rPr>
        <w:t xml:space="preserve">: </w:t>
      </w:r>
    </w:p>
    <w:p w:rsidR="009642C3" w:rsidRPr="003A7D2B" w:rsidRDefault="009642C3" w:rsidP="009471CF">
      <w:pPr>
        <w:numPr>
          <w:ilvl w:val="0"/>
          <w:numId w:val="7"/>
        </w:numPr>
        <w:tabs>
          <w:tab w:val="clear" w:pos="1307"/>
          <w:tab w:val="num" w:pos="993"/>
        </w:tabs>
        <w:ind w:left="0" w:firstLine="567"/>
        <w:jc w:val="both"/>
        <w:rPr>
          <w:sz w:val="20"/>
          <w:szCs w:val="20"/>
        </w:rPr>
      </w:pPr>
      <w:proofErr w:type="spellStart"/>
      <w:r w:rsidRPr="003A7D2B">
        <w:rPr>
          <w:sz w:val="20"/>
          <w:szCs w:val="20"/>
        </w:rPr>
        <w:t>клеммниках</w:t>
      </w:r>
      <w:proofErr w:type="spellEnd"/>
      <w:r w:rsidRPr="003A7D2B">
        <w:rPr>
          <w:sz w:val="20"/>
          <w:szCs w:val="20"/>
        </w:rPr>
        <w:t xml:space="preserve"> трансформаторов тока; </w:t>
      </w:r>
    </w:p>
    <w:p w:rsidR="009642C3" w:rsidRPr="003A7D2B" w:rsidRDefault="009642C3" w:rsidP="009471CF">
      <w:pPr>
        <w:numPr>
          <w:ilvl w:val="0"/>
          <w:numId w:val="7"/>
        </w:numPr>
        <w:tabs>
          <w:tab w:val="clear" w:pos="1307"/>
          <w:tab w:val="num" w:pos="993"/>
        </w:tabs>
        <w:ind w:left="0" w:firstLine="567"/>
        <w:jc w:val="both"/>
        <w:rPr>
          <w:sz w:val="20"/>
          <w:szCs w:val="20"/>
        </w:rPr>
      </w:pPr>
      <w:proofErr w:type="gramStart"/>
      <w:r w:rsidRPr="003A7D2B">
        <w:rPr>
          <w:sz w:val="20"/>
          <w:szCs w:val="20"/>
        </w:rPr>
        <w:t>крышках</w:t>
      </w:r>
      <w:proofErr w:type="gramEnd"/>
      <w:r w:rsidRPr="003A7D2B">
        <w:rPr>
          <w:sz w:val="20"/>
          <w:szCs w:val="20"/>
        </w:rPr>
        <w:t xml:space="preserve"> </w:t>
      </w:r>
      <w:proofErr w:type="spellStart"/>
      <w:r w:rsidRPr="003A7D2B">
        <w:rPr>
          <w:sz w:val="20"/>
          <w:szCs w:val="20"/>
        </w:rPr>
        <w:t>клеммных</w:t>
      </w:r>
      <w:proofErr w:type="spellEnd"/>
      <w:r w:rsidRPr="003A7D2B">
        <w:rPr>
          <w:sz w:val="20"/>
          <w:szCs w:val="20"/>
        </w:rPr>
        <w:t xml:space="preserve"> колодок электросчетчиков;</w:t>
      </w:r>
    </w:p>
    <w:p w:rsidR="009642C3" w:rsidRPr="003A7D2B" w:rsidRDefault="009642C3" w:rsidP="009471CF">
      <w:pPr>
        <w:numPr>
          <w:ilvl w:val="0"/>
          <w:numId w:val="7"/>
        </w:numPr>
        <w:tabs>
          <w:tab w:val="clear" w:pos="1307"/>
          <w:tab w:val="num" w:pos="993"/>
        </w:tabs>
        <w:ind w:left="0" w:firstLine="567"/>
        <w:jc w:val="both"/>
        <w:rPr>
          <w:sz w:val="20"/>
          <w:szCs w:val="20"/>
        </w:rPr>
      </w:pPr>
      <w:proofErr w:type="gramStart"/>
      <w:r w:rsidRPr="003A7D2B">
        <w:rPr>
          <w:sz w:val="20"/>
          <w:szCs w:val="20"/>
        </w:rPr>
        <w:t>крышках</w:t>
      </w:r>
      <w:proofErr w:type="gramEnd"/>
      <w:r w:rsidRPr="003A7D2B">
        <w:rPr>
          <w:sz w:val="20"/>
          <w:szCs w:val="20"/>
        </w:rPr>
        <w:t xml:space="preserve"> переходных коробок, где имеются цепи к электросчетчикам;</w:t>
      </w:r>
    </w:p>
    <w:p w:rsidR="009642C3" w:rsidRPr="003A7D2B" w:rsidRDefault="009642C3" w:rsidP="009471CF">
      <w:pPr>
        <w:numPr>
          <w:ilvl w:val="0"/>
          <w:numId w:val="7"/>
        </w:numPr>
        <w:tabs>
          <w:tab w:val="clear" w:pos="1307"/>
          <w:tab w:val="num" w:pos="993"/>
        </w:tabs>
        <w:ind w:left="0"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 xml:space="preserve">токовых </w:t>
      </w:r>
      <w:proofErr w:type="gramStart"/>
      <w:r w:rsidRPr="003A7D2B">
        <w:rPr>
          <w:sz w:val="20"/>
          <w:szCs w:val="20"/>
        </w:rPr>
        <w:t>цепях</w:t>
      </w:r>
      <w:proofErr w:type="gramEnd"/>
      <w:r w:rsidRPr="003A7D2B">
        <w:rPr>
          <w:sz w:val="20"/>
          <w:szCs w:val="20"/>
        </w:rPr>
        <w:t xml:space="preserve"> расчетных счетчиков в случаях, когда к трансформаторам тока совместно со счетчиками присоединены электроизмерительные приборы и устройства защиты; </w:t>
      </w:r>
    </w:p>
    <w:p w:rsidR="009642C3" w:rsidRPr="003A7D2B" w:rsidRDefault="009642C3" w:rsidP="009471CF">
      <w:pPr>
        <w:numPr>
          <w:ilvl w:val="0"/>
          <w:numId w:val="7"/>
        </w:numPr>
        <w:tabs>
          <w:tab w:val="clear" w:pos="1307"/>
          <w:tab w:val="num" w:pos="993"/>
        </w:tabs>
        <w:ind w:left="0" w:firstLine="567"/>
        <w:jc w:val="both"/>
        <w:rPr>
          <w:sz w:val="20"/>
          <w:szCs w:val="20"/>
        </w:rPr>
      </w:pPr>
      <w:proofErr w:type="gramStart"/>
      <w:r w:rsidRPr="003A7D2B">
        <w:rPr>
          <w:sz w:val="20"/>
          <w:szCs w:val="20"/>
        </w:rPr>
        <w:t xml:space="preserve">испытательных коробках с зажимами для шунтирования вторичных обмоток трансформаторов тока и местах соединения цепей напряжения при отключении расчетных счетчиков для их замены или поверки; </w:t>
      </w:r>
      <w:proofErr w:type="gramEnd"/>
    </w:p>
    <w:p w:rsidR="009642C3" w:rsidRPr="003A7D2B" w:rsidRDefault="009642C3" w:rsidP="009471CF">
      <w:pPr>
        <w:numPr>
          <w:ilvl w:val="0"/>
          <w:numId w:val="7"/>
        </w:numPr>
        <w:tabs>
          <w:tab w:val="clear" w:pos="1307"/>
          <w:tab w:val="num" w:pos="993"/>
        </w:tabs>
        <w:ind w:left="0" w:firstLine="567"/>
        <w:jc w:val="both"/>
        <w:rPr>
          <w:sz w:val="20"/>
          <w:szCs w:val="20"/>
        </w:rPr>
      </w:pPr>
      <w:proofErr w:type="gramStart"/>
      <w:r w:rsidRPr="003A7D2B">
        <w:rPr>
          <w:sz w:val="20"/>
          <w:szCs w:val="20"/>
        </w:rPr>
        <w:t>решетках</w:t>
      </w:r>
      <w:proofErr w:type="gramEnd"/>
      <w:r w:rsidRPr="003A7D2B">
        <w:rPr>
          <w:sz w:val="20"/>
          <w:szCs w:val="20"/>
        </w:rPr>
        <w:t xml:space="preserve"> и дверцах камер, где установлены трансформаторы тока; </w:t>
      </w:r>
    </w:p>
    <w:p w:rsidR="009642C3" w:rsidRPr="003A7D2B" w:rsidRDefault="009642C3" w:rsidP="009471CF">
      <w:pPr>
        <w:numPr>
          <w:ilvl w:val="0"/>
          <w:numId w:val="7"/>
        </w:numPr>
        <w:tabs>
          <w:tab w:val="clear" w:pos="1307"/>
          <w:tab w:val="num" w:pos="993"/>
        </w:tabs>
        <w:ind w:left="0" w:firstLine="567"/>
        <w:jc w:val="both"/>
        <w:rPr>
          <w:sz w:val="20"/>
          <w:szCs w:val="20"/>
        </w:rPr>
      </w:pPr>
      <w:proofErr w:type="gramStart"/>
      <w:r w:rsidRPr="003A7D2B">
        <w:rPr>
          <w:sz w:val="20"/>
          <w:szCs w:val="20"/>
        </w:rPr>
        <w:t>решетках</w:t>
      </w:r>
      <w:proofErr w:type="gramEnd"/>
      <w:r w:rsidRPr="003A7D2B">
        <w:rPr>
          <w:sz w:val="20"/>
          <w:szCs w:val="20"/>
        </w:rPr>
        <w:t xml:space="preserve"> или дверцах камер, где установлены предохранители на стороне высокого и низкого напряжения трансформаторов напряжения, к которым присоединены расчетные счетчики; </w:t>
      </w:r>
    </w:p>
    <w:p w:rsidR="009642C3" w:rsidRPr="003A7D2B" w:rsidRDefault="009642C3" w:rsidP="009471CF">
      <w:pPr>
        <w:numPr>
          <w:ilvl w:val="0"/>
          <w:numId w:val="7"/>
        </w:numPr>
        <w:tabs>
          <w:tab w:val="clear" w:pos="1307"/>
          <w:tab w:val="num" w:pos="993"/>
        </w:tabs>
        <w:ind w:left="0" w:firstLine="567"/>
        <w:jc w:val="both"/>
        <w:rPr>
          <w:sz w:val="20"/>
          <w:szCs w:val="20"/>
        </w:rPr>
      </w:pPr>
      <w:proofErr w:type="gramStart"/>
      <w:r w:rsidRPr="003A7D2B">
        <w:rPr>
          <w:sz w:val="20"/>
          <w:szCs w:val="20"/>
        </w:rPr>
        <w:t>приспособлениях</w:t>
      </w:r>
      <w:proofErr w:type="gramEnd"/>
      <w:r w:rsidRPr="003A7D2B">
        <w:rPr>
          <w:sz w:val="20"/>
          <w:szCs w:val="20"/>
        </w:rPr>
        <w:t xml:space="preserve"> на рукоятках приводов разъединителей трансформаторов напряжения, к которым присоединены расчетные счетчики.</w:t>
      </w:r>
    </w:p>
    <w:p w:rsidR="009642C3" w:rsidRPr="003A7D2B" w:rsidRDefault="009642C3" w:rsidP="009471CF">
      <w:pPr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2.5.6.</w:t>
      </w:r>
      <w:r w:rsidR="00A101EB">
        <w:rPr>
          <w:sz w:val="20"/>
          <w:szCs w:val="20"/>
        </w:rPr>
        <w:t> </w:t>
      </w:r>
      <w:r w:rsidRPr="003A7D2B">
        <w:rPr>
          <w:sz w:val="20"/>
          <w:szCs w:val="20"/>
        </w:rPr>
        <w:t>Привлекать третьих лиц в установленном законодательством РФ порядке для оказания услуг по настоящему Договору.</w:t>
      </w:r>
    </w:p>
    <w:p w:rsidR="009642C3" w:rsidRPr="003A7D2B" w:rsidRDefault="009642C3" w:rsidP="009642C3">
      <w:pPr>
        <w:jc w:val="center"/>
        <w:rPr>
          <w:b/>
          <w:bCs/>
          <w:sz w:val="20"/>
          <w:szCs w:val="20"/>
        </w:rPr>
      </w:pPr>
      <w:r w:rsidRPr="003A7D2B">
        <w:rPr>
          <w:b/>
          <w:bCs/>
          <w:sz w:val="20"/>
          <w:szCs w:val="20"/>
        </w:rPr>
        <w:t xml:space="preserve">3. Цена и порядок расчетов за услуги по передаче </w:t>
      </w:r>
      <w:r w:rsidRPr="003A7D2B">
        <w:rPr>
          <w:b/>
          <w:sz w:val="20"/>
          <w:szCs w:val="20"/>
        </w:rPr>
        <w:t>электрической энергии</w:t>
      </w:r>
      <w:r w:rsidRPr="003A7D2B">
        <w:rPr>
          <w:b/>
          <w:bCs/>
          <w:sz w:val="20"/>
          <w:szCs w:val="20"/>
        </w:rPr>
        <w:t>.</w:t>
      </w:r>
    </w:p>
    <w:p w:rsidR="009642C3" w:rsidRPr="003A7D2B" w:rsidRDefault="009642C3" w:rsidP="009471CF">
      <w:pPr>
        <w:pStyle w:val="a4"/>
        <w:ind w:firstLine="567"/>
      </w:pPr>
      <w:r w:rsidRPr="003A7D2B">
        <w:t>3.1.</w:t>
      </w:r>
      <w:r w:rsidR="00A101EB">
        <w:t> </w:t>
      </w:r>
      <w:r w:rsidRPr="003A7D2B">
        <w:t>Тарифы на услуги по передаче электрической энергии по электрическим сетям Исполнителя устанавливаются органом исполнительной власти в области государственного регулирования тарифов субъекта РФ и являются обязательным для Сторон по Договору.</w:t>
      </w:r>
    </w:p>
    <w:p w:rsidR="009642C3" w:rsidRPr="003A7D2B" w:rsidRDefault="009642C3" w:rsidP="009471CF">
      <w:pPr>
        <w:pStyle w:val="a4"/>
        <w:ind w:firstLine="567"/>
      </w:pPr>
      <w:r w:rsidRPr="003A7D2B">
        <w:t>3.2.</w:t>
      </w:r>
      <w:r w:rsidR="00A101EB">
        <w:t> </w:t>
      </w:r>
      <w:r w:rsidRPr="003A7D2B">
        <w:t>Расчетным периодом для оплаты оказываемых Исполнителем по настоящему Договору услуг является один календарный месяц.</w:t>
      </w:r>
    </w:p>
    <w:p w:rsidR="009642C3" w:rsidRPr="003A7D2B" w:rsidRDefault="009642C3" w:rsidP="009471CF">
      <w:pPr>
        <w:pStyle w:val="a4"/>
        <w:ind w:firstLine="567"/>
      </w:pPr>
      <w:r w:rsidRPr="003A7D2B">
        <w:t>3.</w:t>
      </w:r>
      <w:r w:rsidR="009B34CD" w:rsidRPr="003A7D2B">
        <w:t>3</w:t>
      </w:r>
      <w:r w:rsidRPr="003A7D2B">
        <w:t xml:space="preserve">. Исполнитель в срок, не позднее 10 (десятого) числа месяца, следующего </w:t>
      </w:r>
      <w:proofErr w:type="gramStart"/>
      <w:r w:rsidRPr="003A7D2B">
        <w:t>за</w:t>
      </w:r>
      <w:proofErr w:type="gramEnd"/>
      <w:r w:rsidRPr="003A7D2B">
        <w:t xml:space="preserve"> расчетным, представляет Заказчику:</w:t>
      </w:r>
    </w:p>
    <w:p w:rsidR="009642C3" w:rsidRPr="003A7D2B" w:rsidRDefault="009642C3" w:rsidP="009471CF">
      <w:pPr>
        <w:pStyle w:val="a4"/>
        <w:numPr>
          <w:ilvl w:val="0"/>
          <w:numId w:val="3"/>
        </w:numPr>
        <w:tabs>
          <w:tab w:val="clear" w:pos="680"/>
          <w:tab w:val="num" w:pos="993"/>
        </w:tabs>
        <w:ind w:firstLine="567"/>
      </w:pPr>
      <w:r w:rsidRPr="003A7D2B">
        <w:t>акт об оказании услуг по передаче электроэнергии за расчетный месяц;</w:t>
      </w:r>
    </w:p>
    <w:p w:rsidR="009642C3" w:rsidRPr="003A7D2B" w:rsidRDefault="009642C3" w:rsidP="009471CF">
      <w:pPr>
        <w:pStyle w:val="a4"/>
        <w:numPr>
          <w:ilvl w:val="0"/>
          <w:numId w:val="3"/>
        </w:numPr>
        <w:tabs>
          <w:tab w:val="clear" w:pos="680"/>
          <w:tab w:val="num" w:pos="993"/>
        </w:tabs>
        <w:ind w:firstLine="567"/>
        <w:rPr>
          <w:lang w:eastAsia="ar-SA"/>
        </w:rPr>
      </w:pPr>
      <w:r w:rsidRPr="003A7D2B">
        <w:t>акт об оказании услуг по введению полного или частичного ограничения режима потребления электроэнергии и по возобновлению электроснабжения.</w:t>
      </w:r>
    </w:p>
    <w:p w:rsidR="009642C3" w:rsidRPr="003A7D2B" w:rsidRDefault="009642C3" w:rsidP="009471CF">
      <w:pPr>
        <w:pStyle w:val="a4"/>
        <w:ind w:firstLine="567"/>
        <w:rPr>
          <w:lang w:eastAsia="ar-SA"/>
        </w:rPr>
      </w:pPr>
      <w:r w:rsidRPr="003A7D2B">
        <w:rPr>
          <w:lang w:eastAsia="ar-SA"/>
        </w:rPr>
        <w:t>3.</w:t>
      </w:r>
      <w:r w:rsidR="009B34CD" w:rsidRPr="003A7D2B">
        <w:rPr>
          <w:lang w:eastAsia="ar-SA"/>
        </w:rPr>
        <w:t>4</w:t>
      </w:r>
      <w:r w:rsidRPr="003A7D2B">
        <w:rPr>
          <w:lang w:eastAsia="ar-SA"/>
        </w:rPr>
        <w:t>.</w:t>
      </w:r>
      <w:r w:rsidR="00A101EB">
        <w:rPr>
          <w:lang w:eastAsia="ar-SA"/>
        </w:rPr>
        <w:t> </w:t>
      </w:r>
      <w:r w:rsidRPr="003A7D2B">
        <w:rPr>
          <w:lang w:eastAsia="ar-SA"/>
        </w:rPr>
        <w:t>Заказчик обязан в течение 3 (трех) рабочих дней с момента получения от Исполнителя документов, указанных в п. 3.</w:t>
      </w:r>
      <w:r w:rsidR="00DD6FEE">
        <w:rPr>
          <w:lang w:eastAsia="ar-SA"/>
        </w:rPr>
        <w:t>3</w:t>
      </w:r>
      <w:r w:rsidRPr="003A7D2B">
        <w:rPr>
          <w:lang w:eastAsia="ar-SA"/>
        </w:rPr>
        <w:t>. Договора, рассмотреть их и подписать представленные акты.</w:t>
      </w:r>
    </w:p>
    <w:p w:rsidR="009642C3" w:rsidRPr="003A7D2B" w:rsidRDefault="009642C3" w:rsidP="009471CF">
      <w:pPr>
        <w:pStyle w:val="a4"/>
        <w:widowControl/>
        <w:autoSpaceDE/>
        <w:autoSpaceDN/>
        <w:ind w:right="-58" w:firstLine="567"/>
      </w:pPr>
      <w:r w:rsidRPr="003A7D2B">
        <w:rPr>
          <w:lang w:eastAsia="ar-SA"/>
        </w:rPr>
        <w:t>3.</w:t>
      </w:r>
      <w:r w:rsidR="00246DF5">
        <w:rPr>
          <w:lang w:eastAsia="ar-SA"/>
        </w:rPr>
        <w:t>5</w:t>
      </w:r>
      <w:r w:rsidRPr="003A7D2B">
        <w:rPr>
          <w:lang w:eastAsia="ar-SA"/>
        </w:rPr>
        <w:t>.</w:t>
      </w:r>
      <w:r w:rsidR="00A101EB">
        <w:rPr>
          <w:lang w:eastAsia="ar-SA"/>
        </w:rPr>
        <w:t> </w:t>
      </w:r>
      <w:r w:rsidRPr="003A7D2B">
        <w:t>Стоимость услуг Исполнителя по передаче электрической энергии определяется в зависимости от применения вида (варианта) тарифа для произведения расчетов</w:t>
      </w:r>
      <w:r w:rsidR="009A1067" w:rsidRPr="003A7D2B">
        <w:t xml:space="preserve">. </w:t>
      </w:r>
      <w:r w:rsidRPr="003A7D2B">
        <w:t xml:space="preserve">На момент заключения настоящего Договора Сторонами согласован </w:t>
      </w:r>
      <w:r w:rsidR="009A1067" w:rsidRPr="003A7D2B">
        <w:t>________________</w:t>
      </w:r>
      <w:r w:rsidRPr="003A7D2B">
        <w:t xml:space="preserve"> вариант тарифа.</w:t>
      </w:r>
    </w:p>
    <w:p w:rsidR="009642C3" w:rsidRPr="003A7D2B" w:rsidRDefault="009642C3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proofErr w:type="gramStart"/>
      <w:r w:rsidRPr="003A7D2B">
        <w:rPr>
          <w:sz w:val="20"/>
          <w:szCs w:val="20"/>
        </w:rPr>
        <w:lastRenderedPageBreak/>
        <w:t xml:space="preserve">Для расчетов за услуги по передаче электрической энергии Заказчик (за исключением объемов услуг для </w:t>
      </w:r>
      <w:proofErr w:type="spellStart"/>
      <w:r w:rsidRPr="003A7D2B">
        <w:rPr>
          <w:sz w:val="20"/>
          <w:szCs w:val="20"/>
        </w:rPr>
        <w:t>энергопринимающих</w:t>
      </w:r>
      <w:proofErr w:type="spellEnd"/>
      <w:r w:rsidRPr="003A7D2B">
        <w:rPr>
          <w:sz w:val="20"/>
          <w:szCs w:val="20"/>
        </w:rPr>
        <w:t xml:space="preserve"> устройств Заказчика, которые непосредственно присоединены к переданным по согласованию в установленном порядке с уполномоченным федеральным органом исполнительной власти в аренду Исполнителю объектам электросетевого хозяйства, входящим в единую национальную (общероссийскую) электрическую сеть) самостоятельно выбирает вариант тарифа на период регулирования путем направления письменного уведомления Исполнителю в течение</w:t>
      </w:r>
      <w:proofErr w:type="gramEnd"/>
      <w:r w:rsidRPr="003A7D2B">
        <w:rPr>
          <w:sz w:val="20"/>
          <w:szCs w:val="20"/>
        </w:rPr>
        <w:t xml:space="preserve"> 1 месяца со дня официального </w:t>
      </w:r>
      <w:proofErr w:type="gramStart"/>
      <w:r w:rsidRPr="003A7D2B">
        <w:rPr>
          <w:sz w:val="20"/>
          <w:szCs w:val="20"/>
        </w:rPr>
        <w:t>опубликования решений органов исполнительной власти субъектов Российской Федерации</w:t>
      </w:r>
      <w:proofErr w:type="gramEnd"/>
      <w:r w:rsidRPr="003A7D2B">
        <w:rPr>
          <w:sz w:val="20"/>
          <w:szCs w:val="20"/>
        </w:rPr>
        <w:t xml:space="preserve"> в области государственного регулирования тарифов об установлении соответствующих тарифов. </w:t>
      </w:r>
    </w:p>
    <w:p w:rsidR="009642C3" w:rsidRPr="003A7D2B" w:rsidRDefault="009642C3" w:rsidP="009471CF">
      <w:pPr>
        <w:pStyle w:val="a4"/>
        <w:widowControl/>
        <w:tabs>
          <w:tab w:val="left" w:pos="360"/>
        </w:tabs>
        <w:autoSpaceDE/>
        <w:autoSpaceDN/>
        <w:ind w:right="-58" w:firstLine="567"/>
      </w:pPr>
      <w:r w:rsidRPr="003A7D2B">
        <w:t xml:space="preserve">При отсутствии указанного уведомления расчеты за услуги по передаче электрической энергии производятся по варианту тарифа, применявшемуся в предшествующий расчетный период регулирования. В расчетном периоде регулирования не допускается изменение варианта тарифа. </w:t>
      </w:r>
    </w:p>
    <w:p w:rsidR="009642C3" w:rsidRPr="003A7D2B" w:rsidRDefault="009642C3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proofErr w:type="gramStart"/>
      <w:r w:rsidRPr="003A7D2B">
        <w:rPr>
          <w:sz w:val="20"/>
          <w:szCs w:val="20"/>
        </w:rPr>
        <w:t xml:space="preserve">Расчеты за услуги по передаче электрической энергии по электрическим сетям, принадлежащим на праве собственности или ином законном основании Исполнителю, с Заказчиком, </w:t>
      </w:r>
      <w:proofErr w:type="spellStart"/>
      <w:r w:rsidRPr="003A7D2B">
        <w:rPr>
          <w:sz w:val="20"/>
          <w:szCs w:val="20"/>
        </w:rPr>
        <w:t>энергопринимающие</w:t>
      </w:r>
      <w:proofErr w:type="spellEnd"/>
      <w:r w:rsidRPr="003A7D2B">
        <w:rPr>
          <w:sz w:val="20"/>
          <w:szCs w:val="20"/>
        </w:rPr>
        <w:t xml:space="preserve"> устройства которого непосредственно присоединены к переданным по согласованию в установленном порядке с уполномоченным федеральным органом исполнительной власти в аренду Исполнителю объектам электросетевого хозяйства, входящим в единую национальную (общероссийскую) электрическую сеть, производятся по </w:t>
      </w:r>
      <w:proofErr w:type="spellStart"/>
      <w:r w:rsidRPr="003A7D2B">
        <w:rPr>
          <w:sz w:val="20"/>
          <w:szCs w:val="20"/>
        </w:rPr>
        <w:t>двухставочному</w:t>
      </w:r>
      <w:proofErr w:type="spellEnd"/>
      <w:r w:rsidRPr="003A7D2B">
        <w:rPr>
          <w:sz w:val="20"/>
          <w:szCs w:val="20"/>
        </w:rPr>
        <w:t xml:space="preserve"> тарифу на услуги по передаче</w:t>
      </w:r>
      <w:proofErr w:type="gramEnd"/>
      <w:r w:rsidRPr="003A7D2B">
        <w:rPr>
          <w:sz w:val="20"/>
          <w:szCs w:val="20"/>
        </w:rPr>
        <w:t xml:space="preserve"> электрической энергии.</w:t>
      </w:r>
    </w:p>
    <w:p w:rsidR="003605FB" w:rsidRPr="003605FB" w:rsidRDefault="009642C3" w:rsidP="00507506">
      <w:pPr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3.</w:t>
      </w:r>
      <w:r w:rsidR="00433708">
        <w:rPr>
          <w:sz w:val="20"/>
          <w:szCs w:val="20"/>
        </w:rPr>
        <w:t>5</w:t>
      </w:r>
      <w:r w:rsidRPr="003A7D2B">
        <w:rPr>
          <w:sz w:val="20"/>
          <w:szCs w:val="20"/>
        </w:rPr>
        <w:t>.1.</w:t>
      </w:r>
      <w:r w:rsidR="00B72593">
        <w:rPr>
          <w:sz w:val="20"/>
          <w:szCs w:val="20"/>
        </w:rPr>
        <w:t> </w:t>
      </w:r>
      <w:r w:rsidR="003605FB" w:rsidRPr="003605FB">
        <w:rPr>
          <w:sz w:val="20"/>
          <w:szCs w:val="20"/>
        </w:rPr>
        <w:t xml:space="preserve"> Стоимость услуг Исполнителя по передаче электрической энергии при расчетах по </w:t>
      </w:r>
      <w:proofErr w:type="spellStart"/>
      <w:r w:rsidR="003605FB" w:rsidRPr="003605FB">
        <w:rPr>
          <w:sz w:val="20"/>
          <w:szCs w:val="20"/>
        </w:rPr>
        <w:t>двухставочному</w:t>
      </w:r>
      <w:proofErr w:type="spellEnd"/>
      <w:r w:rsidR="003605FB" w:rsidRPr="003605FB">
        <w:rPr>
          <w:sz w:val="20"/>
          <w:szCs w:val="20"/>
        </w:rPr>
        <w:t xml:space="preserve"> тарифу определяется по формуле:</w:t>
      </w:r>
    </w:p>
    <w:p w:rsidR="003605FB" w:rsidRPr="003605FB" w:rsidRDefault="003605FB" w:rsidP="003605FB">
      <w:pPr>
        <w:jc w:val="center"/>
        <w:rPr>
          <w:sz w:val="20"/>
          <w:szCs w:val="20"/>
        </w:rPr>
      </w:pPr>
      <w:r w:rsidRPr="003605FB">
        <w:rPr>
          <w:sz w:val="20"/>
          <w:szCs w:val="20"/>
        </w:rPr>
        <w:object w:dxaOrig="39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pt;height:34.5pt" o:ole="">
            <v:imagedata r:id="rId12" o:title=""/>
          </v:shape>
          <o:OLEObject Type="Embed" ProgID="Equation.3" ShapeID="_x0000_i1025" DrawAspect="Content" ObjectID="_1571218722" r:id="rId13"/>
        </w:object>
      </w:r>
      <w:r w:rsidRPr="003605FB">
        <w:rPr>
          <w:sz w:val="20"/>
          <w:szCs w:val="20"/>
        </w:rPr>
        <w:t>,</w:t>
      </w:r>
    </w:p>
    <w:p w:rsidR="003605FB" w:rsidRPr="003605FB" w:rsidRDefault="003605FB" w:rsidP="003605FB">
      <w:pPr>
        <w:jc w:val="center"/>
        <w:rPr>
          <w:sz w:val="20"/>
          <w:szCs w:val="20"/>
        </w:rPr>
      </w:pPr>
    </w:p>
    <w:p w:rsidR="003605FB" w:rsidRPr="003605FB" w:rsidRDefault="003605FB" w:rsidP="00182E6A">
      <w:pPr>
        <w:ind w:firstLine="567"/>
        <w:rPr>
          <w:sz w:val="20"/>
          <w:szCs w:val="20"/>
        </w:rPr>
      </w:pPr>
      <w:r w:rsidRPr="003605FB">
        <w:rPr>
          <w:sz w:val="20"/>
          <w:szCs w:val="20"/>
        </w:rPr>
        <w:t>где:</w:t>
      </w:r>
    </w:p>
    <w:p w:rsidR="003605FB" w:rsidRPr="003605FB" w:rsidRDefault="003605FB" w:rsidP="00507506">
      <w:pPr>
        <w:numPr>
          <w:ilvl w:val="0"/>
          <w:numId w:val="6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3605FB">
        <w:rPr>
          <w:sz w:val="20"/>
          <w:szCs w:val="20"/>
        </w:rPr>
        <w:object w:dxaOrig="480" w:dyaOrig="400">
          <v:shape id="_x0000_i1026" type="#_x0000_t75" style="width:24.5pt;height:20.5pt" o:ole="">
            <v:imagedata r:id="rId14" o:title=""/>
          </v:shape>
          <o:OLEObject Type="Embed" ProgID="Equation.3" ShapeID="_x0000_i1026" DrawAspect="Content" ObjectID="_1571218723" r:id="rId15"/>
        </w:object>
      </w:r>
      <w:r w:rsidRPr="003605FB">
        <w:rPr>
          <w:sz w:val="20"/>
          <w:szCs w:val="20"/>
        </w:rPr>
        <w:t xml:space="preserve"> - ставка за содержание электрических сетей </w:t>
      </w:r>
      <w:r w:rsidRPr="003605FB">
        <w:rPr>
          <w:sz w:val="20"/>
          <w:szCs w:val="20"/>
        </w:rPr>
        <w:object w:dxaOrig="200" w:dyaOrig="300">
          <v:shape id="_x0000_i1027" type="#_x0000_t75" style="width:10pt;height:15pt" o:ole="">
            <v:imagedata r:id="rId16" o:title=""/>
          </v:shape>
          <o:OLEObject Type="Embed" ProgID="Equation.3" ShapeID="_x0000_i1027" DrawAspect="Content" ObjectID="_1571218724" r:id="rId17"/>
        </w:object>
      </w:r>
      <w:r w:rsidRPr="003605FB">
        <w:rPr>
          <w:sz w:val="20"/>
          <w:szCs w:val="20"/>
        </w:rPr>
        <w:t>-</w:t>
      </w:r>
      <w:r w:rsidRPr="003605FB">
        <w:rPr>
          <w:sz w:val="20"/>
          <w:szCs w:val="20"/>
        </w:rPr>
        <w:t>го уровня напряжения - единого котлового тарифа на услуги по передаче электрической энергии по сетям ___</w:t>
      </w:r>
      <w:r w:rsidR="00507506">
        <w:rPr>
          <w:sz w:val="20"/>
          <w:szCs w:val="20"/>
        </w:rPr>
        <w:t>_________</w:t>
      </w:r>
      <w:r w:rsidRPr="003605FB">
        <w:rPr>
          <w:sz w:val="20"/>
          <w:szCs w:val="20"/>
        </w:rPr>
        <w:t>____области, установленного органом исполнительной власти в области государственного регулирования тарифов субъекта РФ, руб./</w:t>
      </w:r>
      <w:proofErr w:type="spellStart"/>
      <w:r w:rsidRPr="003605FB">
        <w:rPr>
          <w:sz w:val="20"/>
          <w:szCs w:val="20"/>
        </w:rPr>
        <w:t>МВт.мес</w:t>
      </w:r>
      <w:proofErr w:type="spellEnd"/>
      <w:r w:rsidRPr="003605FB">
        <w:rPr>
          <w:sz w:val="20"/>
          <w:szCs w:val="20"/>
        </w:rPr>
        <w:t>.;</w:t>
      </w:r>
    </w:p>
    <w:p w:rsidR="003605FB" w:rsidRPr="003605FB" w:rsidRDefault="003605FB" w:rsidP="00507506">
      <w:pPr>
        <w:numPr>
          <w:ilvl w:val="0"/>
          <w:numId w:val="6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0"/>
          <w:szCs w:val="20"/>
        </w:rPr>
      </w:pPr>
      <w:r w:rsidRPr="003605FB">
        <w:rPr>
          <w:sz w:val="20"/>
          <w:szCs w:val="20"/>
        </w:rPr>
        <w:object w:dxaOrig="400" w:dyaOrig="400">
          <v:shape id="_x0000_i1028" type="#_x0000_t75" style="width:20.5pt;height:20.5pt" o:ole="">
            <v:imagedata r:id="rId18" o:title=""/>
          </v:shape>
          <o:OLEObject Type="Embed" ProgID="Equation.3" ShapeID="_x0000_i1028" DrawAspect="Content" ObjectID="_1571218725" r:id="rId19"/>
        </w:object>
      </w:r>
      <w:r w:rsidRPr="003605FB">
        <w:rPr>
          <w:sz w:val="20"/>
          <w:szCs w:val="20"/>
        </w:rPr>
        <w:t xml:space="preserve"> - среднее арифметическое значение из максимальных в каждые рабочие сутки расчетного периода фактических почасовых объемов потребления электрической энергии на </w:t>
      </w:r>
      <w:r w:rsidRPr="003605FB">
        <w:rPr>
          <w:sz w:val="20"/>
          <w:szCs w:val="20"/>
        </w:rPr>
        <w:object w:dxaOrig="200" w:dyaOrig="300">
          <v:shape id="_x0000_i1029" type="#_x0000_t75" style="width:10pt;height:15pt" o:ole="">
            <v:imagedata r:id="rId16" o:title=""/>
          </v:shape>
          <o:OLEObject Type="Embed" ProgID="Equation.3" ShapeID="_x0000_i1029" DrawAspect="Content" ObjectID="_1571218726" r:id="rId20"/>
        </w:object>
      </w:r>
      <w:r w:rsidRPr="003605FB">
        <w:rPr>
          <w:sz w:val="20"/>
          <w:szCs w:val="20"/>
        </w:rPr>
        <w:t>-</w:t>
      </w:r>
      <w:r w:rsidRPr="003605FB">
        <w:rPr>
          <w:sz w:val="20"/>
          <w:szCs w:val="20"/>
        </w:rPr>
        <w:t>ом уровне напряжения (суммарных по всем точкам поставки) в установленные системным оператором плановые часы пиковой нагрузки, МВт;</w:t>
      </w:r>
    </w:p>
    <w:p w:rsidR="003605FB" w:rsidRPr="003605FB" w:rsidRDefault="003605FB" w:rsidP="00507506">
      <w:pPr>
        <w:numPr>
          <w:ilvl w:val="0"/>
          <w:numId w:val="6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3605FB">
        <w:rPr>
          <w:sz w:val="20"/>
          <w:szCs w:val="20"/>
        </w:rPr>
        <w:object w:dxaOrig="499" w:dyaOrig="400">
          <v:shape id="_x0000_i1030" type="#_x0000_t75" style="width:25pt;height:20.5pt" o:ole="">
            <v:imagedata r:id="rId21" o:title=""/>
          </v:shape>
          <o:OLEObject Type="Embed" ProgID="Equation.3" ShapeID="_x0000_i1030" DrawAspect="Content" ObjectID="_1571218727" r:id="rId22"/>
        </w:object>
      </w:r>
      <w:r w:rsidRPr="003605FB">
        <w:rPr>
          <w:sz w:val="20"/>
          <w:szCs w:val="20"/>
        </w:rPr>
        <w:t xml:space="preserve"> - ставка на оплату технологического расхода (потерь) электрической энергии в сетях </w:t>
      </w:r>
      <w:r w:rsidRPr="003605FB">
        <w:rPr>
          <w:sz w:val="20"/>
          <w:szCs w:val="20"/>
        </w:rPr>
        <w:object w:dxaOrig="200" w:dyaOrig="300">
          <v:shape id="_x0000_i1031" type="#_x0000_t75" style="width:10pt;height:15pt" o:ole="">
            <v:imagedata r:id="rId16" o:title=""/>
          </v:shape>
          <o:OLEObject Type="Embed" ProgID="Equation.3" ShapeID="_x0000_i1031" DrawAspect="Content" ObjectID="_1571218728" r:id="rId23"/>
        </w:object>
      </w:r>
      <w:r w:rsidRPr="003605FB">
        <w:rPr>
          <w:sz w:val="20"/>
          <w:szCs w:val="20"/>
        </w:rPr>
        <w:t>-</w:t>
      </w:r>
      <w:r w:rsidRPr="003605FB">
        <w:rPr>
          <w:sz w:val="20"/>
          <w:szCs w:val="20"/>
        </w:rPr>
        <w:t>го уровня напряжения единого котлового тарифа на услуги по передаче электрической энергии по сетям _________области, установленного органом исполнительной власти в области государственного регулирования тарифов субъекта РФ, руб./</w:t>
      </w:r>
      <w:proofErr w:type="spellStart"/>
      <w:r w:rsidRPr="003605FB">
        <w:rPr>
          <w:sz w:val="20"/>
          <w:szCs w:val="20"/>
        </w:rPr>
        <w:t>МВтч</w:t>
      </w:r>
      <w:proofErr w:type="spellEnd"/>
      <w:r w:rsidRPr="003605FB">
        <w:rPr>
          <w:sz w:val="20"/>
          <w:szCs w:val="20"/>
        </w:rPr>
        <w:t>. ;</w:t>
      </w:r>
    </w:p>
    <w:p w:rsidR="003605FB" w:rsidRPr="003605FB" w:rsidRDefault="003605FB" w:rsidP="00507506">
      <w:pPr>
        <w:numPr>
          <w:ilvl w:val="0"/>
          <w:numId w:val="6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3605FB">
        <w:rPr>
          <w:sz w:val="20"/>
          <w:szCs w:val="20"/>
        </w:rPr>
        <w:object w:dxaOrig="320" w:dyaOrig="400">
          <v:shape id="_x0000_i1032" type="#_x0000_t75" style="width:15.5pt;height:20.5pt" o:ole="">
            <v:imagedata r:id="rId24" o:title=""/>
          </v:shape>
          <o:OLEObject Type="Embed" ProgID="Equation.3" ShapeID="_x0000_i1032" DrawAspect="Content" ObjectID="_1571218729" r:id="rId25"/>
        </w:object>
      </w:r>
      <w:r w:rsidRPr="003605FB">
        <w:rPr>
          <w:sz w:val="20"/>
          <w:szCs w:val="20"/>
        </w:rPr>
        <w:t xml:space="preserve"> - объем электрической энергии, фактически переданной в данном расчетном периоде на </w:t>
      </w:r>
      <w:proofErr w:type="spellStart"/>
      <w:r w:rsidRPr="003605FB">
        <w:rPr>
          <w:sz w:val="20"/>
          <w:szCs w:val="20"/>
        </w:rPr>
        <w:t>энергопринимающие</w:t>
      </w:r>
      <w:proofErr w:type="spellEnd"/>
      <w:r w:rsidRPr="003605FB">
        <w:rPr>
          <w:sz w:val="20"/>
          <w:szCs w:val="20"/>
        </w:rPr>
        <w:t xml:space="preserve"> устройства Заказчика, подключенные на </w:t>
      </w:r>
      <w:r w:rsidRPr="003605FB">
        <w:rPr>
          <w:sz w:val="20"/>
          <w:szCs w:val="20"/>
        </w:rPr>
        <w:object w:dxaOrig="200" w:dyaOrig="300">
          <v:shape id="_x0000_i1033" type="#_x0000_t75" style="width:10pt;height:15pt" o:ole="">
            <v:imagedata r:id="rId16" o:title=""/>
          </v:shape>
          <o:OLEObject Type="Embed" ProgID="Equation.3" ShapeID="_x0000_i1033" DrawAspect="Content" ObjectID="_1571218730" r:id="rId26"/>
        </w:object>
      </w:r>
      <w:r w:rsidRPr="003605FB">
        <w:rPr>
          <w:sz w:val="20"/>
          <w:szCs w:val="20"/>
        </w:rPr>
        <w:t>-</w:t>
      </w:r>
      <w:r w:rsidRPr="003605FB">
        <w:rPr>
          <w:sz w:val="20"/>
          <w:szCs w:val="20"/>
        </w:rPr>
        <w:t xml:space="preserve">ом уровне напряжения, </w:t>
      </w:r>
      <w:proofErr w:type="spellStart"/>
      <w:r w:rsidRPr="003605FB">
        <w:rPr>
          <w:sz w:val="20"/>
          <w:szCs w:val="20"/>
        </w:rPr>
        <w:t>МВтч</w:t>
      </w:r>
      <w:proofErr w:type="spellEnd"/>
      <w:r w:rsidRPr="003605FB">
        <w:rPr>
          <w:sz w:val="20"/>
          <w:szCs w:val="20"/>
        </w:rPr>
        <w:t>;</w:t>
      </w:r>
    </w:p>
    <w:p w:rsidR="003605FB" w:rsidRPr="003605FB" w:rsidRDefault="003605FB" w:rsidP="00507506">
      <w:pPr>
        <w:numPr>
          <w:ilvl w:val="0"/>
          <w:numId w:val="6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3605FB">
        <w:rPr>
          <w:sz w:val="20"/>
          <w:szCs w:val="20"/>
        </w:rPr>
        <w:object w:dxaOrig="700" w:dyaOrig="320">
          <v:shape id="_x0000_i1034" type="#_x0000_t75" style="width:34.5pt;height:15.5pt" o:ole="">
            <v:imagedata r:id="rId27" o:title=""/>
          </v:shape>
          <o:OLEObject Type="Embed" ProgID="Equation.3" ShapeID="_x0000_i1034" DrawAspect="Content" ObjectID="_1571218731" r:id="rId28"/>
        </w:object>
      </w:r>
      <w:r w:rsidRPr="003605FB">
        <w:rPr>
          <w:sz w:val="20"/>
          <w:szCs w:val="20"/>
        </w:rPr>
        <w:t xml:space="preserve"> - стоимость объемов потерь, учтенных в равновесных ценах на электрическую энергию на оптовом рынке электрической энергии (мощности), приходящейся на Заказчик</w:t>
      </w:r>
      <w:proofErr w:type="gramStart"/>
      <w:r w:rsidRPr="003605FB">
        <w:rPr>
          <w:sz w:val="20"/>
          <w:szCs w:val="20"/>
        </w:rPr>
        <w:t>а–</w:t>
      </w:r>
      <w:proofErr w:type="gramEnd"/>
      <w:r w:rsidRPr="003605FB">
        <w:rPr>
          <w:sz w:val="20"/>
          <w:szCs w:val="20"/>
        </w:rPr>
        <w:t xml:space="preserve"> в случае покупки Заказчиком электрической энергии на оптовом рынке, руб.;</w:t>
      </w:r>
    </w:p>
    <w:p w:rsidR="003605FB" w:rsidRPr="003605FB" w:rsidRDefault="003605FB" w:rsidP="00507506">
      <w:pPr>
        <w:numPr>
          <w:ilvl w:val="0"/>
          <w:numId w:val="6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3605FB">
        <w:rPr>
          <w:sz w:val="20"/>
          <w:szCs w:val="20"/>
        </w:rPr>
        <w:object w:dxaOrig="220" w:dyaOrig="279">
          <v:shape id="_x0000_i1035" type="#_x0000_t75" style="width:10.5pt;height:14.5pt" o:ole="">
            <v:imagedata r:id="rId29" o:title=""/>
          </v:shape>
          <o:OLEObject Type="Embed" ProgID="Equation.3" ShapeID="_x0000_i1035" DrawAspect="Content" ObjectID="_1571218732" r:id="rId30"/>
        </w:object>
      </w:r>
      <w:r w:rsidRPr="003605FB">
        <w:rPr>
          <w:sz w:val="20"/>
          <w:szCs w:val="20"/>
        </w:rPr>
        <w:t xml:space="preserve"> - количество уровней напряжения.</w:t>
      </w:r>
    </w:p>
    <w:p w:rsidR="003605FB" w:rsidRPr="003605FB" w:rsidRDefault="00507506" w:rsidP="003605FB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3.5</w:t>
      </w:r>
      <w:r w:rsidR="003605FB" w:rsidRPr="003605FB">
        <w:rPr>
          <w:sz w:val="20"/>
          <w:szCs w:val="20"/>
        </w:rPr>
        <w:t xml:space="preserve">.2. Стоимость услуг Исполнителя по передаче электрической энергии при расчетах по </w:t>
      </w:r>
      <w:proofErr w:type="spellStart"/>
      <w:r w:rsidR="003605FB" w:rsidRPr="003605FB">
        <w:rPr>
          <w:sz w:val="20"/>
          <w:szCs w:val="20"/>
        </w:rPr>
        <w:t>одноставочному</w:t>
      </w:r>
      <w:proofErr w:type="spellEnd"/>
      <w:r w:rsidR="003605FB" w:rsidRPr="003605FB">
        <w:rPr>
          <w:sz w:val="20"/>
          <w:szCs w:val="20"/>
        </w:rPr>
        <w:t xml:space="preserve">  тарифу определяется по формуле:</w:t>
      </w:r>
    </w:p>
    <w:p w:rsidR="003605FB" w:rsidRPr="003605FB" w:rsidRDefault="003605FB" w:rsidP="003605FB">
      <w:pPr>
        <w:spacing w:before="120" w:after="120" w:line="264" w:lineRule="auto"/>
        <w:ind w:right="-58" w:firstLine="708"/>
        <w:jc w:val="center"/>
        <w:rPr>
          <w:sz w:val="20"/>
          <w:szCs w:val="20"/>
        </w:rPr>
      </w:pPr>
      <w:r w:rsidRPr="003605FB">
        <w:rPr>
          <w:sz w:val="20"/>
          <w:szCs w:val="20"/>
        </w:rPr>
        <w:object w:dxaOrig="2380" w:dyaOrig="700">
          <v:shape id="_x0000_i1036" type="#_x0000_t75" style="width:120pt;height:34.5pt" o:ole="">
            <v:imagedata r:id="rId31" o:title=""/>
          </v:shape>
          <o:OLEObject Type="Embed" ProgID="Equation.3" ShapeID="_x0000_i1036" DrawAspect="Content" ObjectID="_1571218733" r:id="rId32"/>
        </w:object>
      </w:r>
    </w:p>
    <w:p w:rsidR="003605FB" w:rsidRPr="003605FB" w:rsidRDefault="003605FB" w:rsidP="00182E6A">
      <w:pPr>
        <w:ind w:firstLine="567"/>
        <w:rPr>
          <w:sz w:val="20"/>
          <w:szCs w:val="20"/>
        </w:rPr>
      </w:pPr>
      <w:r w:rsidRPr="003605FB">
        <w:rPr>
          <w:sz w:val="20"/>
          <w:szCs w:val="20"/>
        </w:rPr>
        <w:t>где:</w:t>
      </w:r>
    </w:p>
    <w:p w:rsidR="003605FB" w:rsidRPr="003605FB" w:rsidRDefault="003605FB" w:rsidP="00507506">
      <w:pPr>
        <w:numPr>
          <w:ilvl w:val="0"/>
          <w:numId w:val="6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3605FB">
        <w:rPr>
          <w:sz w:val="20"/>
          <w:szCs w:val="20"/>
        </w:rPr>
        <w:object w:dxaOrig="260" w:dyaOrig="400">
          <v:shape id="_x0000_i1037" type="#_x0000_t75" style="width:13pt;height:20.5pt" o:ole="">
            <v:imagedata r:id="rId33" o:title=""/>
          </v:shape>
          <o:OLEObject Type="Embed" ProgID="Equation.3" ShapeID="_x0000_i1037" DrawAspect="Content" ObjectID="_1571218734" r:id="rId34"/>
        </w:object>
      </w:r>
      <w:r w:rsidRPr="003605FB">
        <w:rPr>
          <w:sz w:val="20"/>
          <w:szCs w:val="20"/>
        </w:rPr>
        <w:t xml:space="preserve"> - </w:t>
      </w:r>
      <w:proofErr w:type="spellStart"/>
      <w:r w:rsidRPr="003605FB">
        <w:rPr>
          <w:sz w:val="20"/>
          <w:szCs w:val="20"/>
        </w:rPr>
        <w:t>одноставочный</w:t>
      </w:r>
      <w:proofErr w:type="spellEnd"/>
      <w:r w:rsidRPr="003605FB">
        <w:rPr>
          <w:sz w:val="20"/>
          <w:szCs w:val="20"/>
        </w:rPr>
        <w:t xml:space="preserve"> тариф на оплату услуг по передаче  электрической энергии в сетях </w:t>
      </w:r>
      <w:r w:rsidRPr="003605FB">
        <w:rPr>
          <w:sz w:val="20"/>
          <w:szCs w:val="20"/>
        </w:rPr>
        <w:object w:dxaOrig="200" w:dyaOrig="300">
          <v:shape id="_x0000_i1038" type="#_x0000_t75" style="width:10pt;height:15pt" o:ole="">
            <v:imagedata r:id="rId16" o:title=""/>
          </v:shape>
          <o:OLEObject Type="Embed" ProgID="Equation.3" ShapeID="_x0000_i1038" DrawAspect="Content" ObjectID="_1571218735" r:id="rId35"/>
        </w:object>
      </w:r>
      <w:r w:rsidRPr="003605FB">
        <w:rPr>
          <w:sz w:val="20"/>
          <w:szCs w:val="20"/>
        </w:rPr>
        <w:t>-</w:t>
      </w:r>
      <w:r w:rsidRPr="003605FB">
        <w:rPr>
          <w:sz w:val="20"/>
          <w:szCs w:val="20"/>
        </w:rPr>
        <w:t>го уровня напряжения единого котлового тарифа на услуги по передаче электрической энергии по сетям ______________ области, установленного органом исполнительной власти в области государственного регулирования тарифов субъекта РФ для Потребителей;</w:t>
      </w:r>
    </w:p>
    <w:p w:rsidR="003605FB" w:rsidRPr="003605FB" w:rsidRDefault="003605FB" w:rsidP="00507506">
      <w:pPr>
        <w:numPr>
          <w:ilvl w:val="0"/>
          <w:numId w:val="6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3605FB">
        <w:rPr>
          <w:sz w:val="20"/>
          <w:szCs w:val="20"/>
        </w:rPr>
        <w:object w:dxaOrig="320" w:dyaOrig="400">
          <v:shape id="_x0000_i1039" type="#_x0000_t75" style="width:15.5pt;height:20.5pt" o:ole="">
            <v:imagedata r:id="rId24" o:title=""/>
          </v:shape>
          <o:OLEObject Type="Embed" ProgID="Equation.3" ShapeID="_x0000_i1039" DrawAspect="Content" ObjectID="_1571218736" r:id="rId36"/>
        </w:object>
      </w:r>
      <w:r w:rsidRPr="003605FB">
        <w:rPr>
          <w:sz w:val="20"/>
          <w:szCs w:val="20"/>
        </w:rPr>
        <w:t xml:space="preserve"> - объем электрической энергии, фактически переданной в данном расчетном периоде на </w:t>
      </w:r>
      <w:proofErr w:type="spellStart"/>
      <w:r w:rsidRPr="003605FB">
        <w:rPr>
          <w:sz w:val="20"/>
          <w:szCs w:val="20"/>
        </w:rPr>
        <w:t>энергопринимающие</w:t>
      </w:r>
      <w:proofErr w:type="spellEnd"/>
      <w:r w:rsidRPr="003605FB">
        <w:rPr>
          <w:sz w:val="20"/>
          <w:szCs w:val="20"/>
        </w:rPr>
        <w:t xml:space="preserve"> устройства Заказчика, подключенные на </w:t>
      </w:r>
      <w:r w:rsidRPr="003605FB">
        <w:rPr>
          <w:sz w:val="20"/>
          <w:szCs w:val="20"/>
        </w:rPr>
        <w:object w:dxaOrig="200" w:dyaOrig="300">
          <v:shape id="_x0000_i1040" type="#_x0000_t75" style="width:10pt;height:15pt" o:ole="">
            <v:imagedata r:id="rId16" o:title=""/>
          </v:shape>
          <o:OLEObject Type="Embed" ProgID="Equation.3" ShapeID="_x0000_i1040" DrawAspect="Content" ObjectID="_1571218737" r:id="rId37"/>
        </w:object>
      </w:r>
      <w:r w:rsidRPr="003605FB">
        <w:rPr>
          <w:sz w:val="20"/>
          <w:szCs w:val="20"/>
        </w:rPr>
        <w:t>-</w:t>
      </w:r>
      <w:r w:rsidRPr="003605FB">
        <w:rPr>
          <w:sz w:val="20"/>
          <w:szCs w:val="20"/>
        </w:rPr>
        <w:t xml:space="preserve">ом уровне напряжения, </w:t>
      </w:r>
      <w:proofErr w:type="spellStart"/>
      <w:r w:rsidRPr="003605FB">
        <w:rPr>
          <w:sz w:val="20"/>
          <w:szCs w:val="20"/>
        </w:rPr>
        <w:t>МВтч</w:t>
      </w:r>
      <w:proofErr w:type="spellEnd"/>
      <w:r w:rsidRPr="003605FB">
        <w:rPr>
          <w:sz w:val="20"/>
          <w:szCs w:val="20"/>
        </w:rPr>
        <w:t>;</w:t>
      </w:r>
    </w:p>
    <w:p w:rsidR="003605FB" w:rsidRPr="003605FB" w:rsidRDefault="003605FB" w:rsidP="00507506">
      <w:pPr>
        <w:numPr>
          <w:ilvl w:val="0"/>
          <w:numId w:val="6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3605FB">
        <w:rPr>
          <w:sz w:val="20"/>
          <w:szCs w:val="20"/>
        </w:rPr>
        <w:object w:dxaOrig="700" w:dyaOrig="320">
          <v:shape id="_x0000_i1041" type="#_x0000_t75" style="width:34.5pt;height:15.5pt" o:ole="">
            <v:imagedata r:id="rId27" o:title=""/>
          </v:shape>
          <o:OLEObject Type="Embed" ProgID="Equation.3" ShapeID="_x0000_i1041" DrawAspect="Content" ObjectID="_1571218738" r:id="rId38"/>
        </w:object>
      </w:r>
      <w:r w:rsidRPr="003605FB">
        <w:rPr>
          <w:sz w:val="20"/>
          <w:szCs w:val="20"/>
        </w:rPr>
        <w:t xml:space="preserve"> - стоимость объемов потерь, учтенных в равновесных ценах на электрическую энергию на оптовом рынке электрической энергии (мощности), приходящейся на Заказчика – в случае покупки Заказчиком электрической энергии на оптовом рынке, руб.;</w:t>
      </w:r>
    </w:p>
    <w:p w:rsidR="003605FB" w:rsidRPr="003605FB" w:rsidRDefault="003605FB" w:rsidP="00507506">
      <w:pPr>
        <w:numPr>
          <w:ilvl w:val="0"/>
          <w:numId w:val="6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3605FB">
        <w:rPr>
          <w:sz w:val="20"/>
          <w:szCs w:val="20"/>
        </w:rPr>
        <w:object w:dxaOrig="220" w:dyaOrig="279">
          <v:shape id="_x0000_i1042" type="#_x0000_t75" style="width:10.5pt;height:14.5pt" o:ole="">
            <v:imagedata r:id="rId29" o:title=""/>
          </v:shape>
          <o:OLEObject Type="Embed" ProgID="Equation.3" ShapeID="_x0000_i1042" DrawAspect="Content" ObjectID="_1571218739" r:id="rId39"/>
        </w:object>
      </w:r>
      <w:r w:rsidRPr="003605FB">
        <w:rPr>
          <w:sz w:val="20"/>
          <w:szCs w:val="20"/>
        </w:rPr>
        <w:t xml:space="preserve"> - количество уровней напряжения.</w:t>
      </w:r>
    </w:p>
    <w:p w:rsidR="009642C3" w:rsidRPr="003A7D2B" w:rsidRDefault="009642C3" w:rsidP="009471CF">
      <w:pPr>
        <w:pStyle w:val="30"/>
        <w:spacing w:before="0"/>
        <w:ind w:firstLine="567"/>
        <w:rPr>
          <w:sz w:val="20"/>
          <w:szCs w:val="20"/>
        </w:rPr>
      </w:pPr>
      <w:r w:rsidRPr="003A7D2B">
        <w:rPr>
          <w:sz w:val="20"/>
          <w:szCs w:val="20"/>
        </w:rPr>
        <w:lastRenderedPageBreak/>
        <w:t>3.</w:t>
      </w:r>
      <w:r w:rsidR="00246DF5">
        <w:rPr>
          <w:sz w:val="20"/>
          <w:szCs w:val="20"/>
        </w:rPr>
        <w:t>6</w:t>
      </w:r>
      <w:r w:rsidRPr="003A7D2B">
        <w:rPr>
          <w:sz w:val="20"/>
          <w:szCs w:val="20"/>
        </w:rPr>
        <w:t>.</w:t>
      </w:r>
      <w:r w:rsidR="00B72593">
        <w:rPr>
          <w:sz w:val="20"/>
          <w:szCs w:val="20"/>
        </w:rPr>
        <w:t> </w:t>
      </w:r>
      <w:r w:rsidRPr="003A7D2B">
        <w:rPr>
          <w:sz w:val="20"/>
          <w:szCs w:val="20"/>
        </w:rPr>
        <w:t xml:space="preserve">Снятие показаний приборов учета на </w:t>
      </w:r>
      <w:r w:rsidR="00246DF5">
        <w:rPr>
          <w:sz w:val="20"/>
          <w:szCs w:val="20"/>
        </w:rPr>
        <w:t xml:space="preserve">приборах учета </w:t>
      </w:r>
      <w:r w:rsidRPr="003A7D2B">
        <w:rPr>
          <w:sz w:val="20"/>
          <w:szCs w:val="20"/>
        </w:rPr>
        <w:t xml:space="preserve">Заказчика производится им самостоятельно на 0-00 час первого числа каждого месяца с оформлением  ведомости показаний СКУЭ. </w:t>
      </w:r>
    </w:p>
    <w:p w:rsidR="009642C3" w:rsidRPr="003A7D2B" w:rsidRDefault="009642C3" w:rsidP="009471CF">
      <w:pPr>
        <w:pStyle w:val="30"/>
        <w:spacing w:before="0"/>
        <w:ind w:firstLine="567"/>
        <w:rPr>
          <w:iCs/>
          <w:sz w:val="20"/>
          <w:szCs w:val="20"/>
        </w:rPr>
      </w:pPr>
      <w:r w:rsidRPr="003A7D2B">
        <w:rPr>
          <w:sz w:val="20"/>
          <w:szCs w:val="20"/>
        </w:rPr>
        <w:t>Ведомость показаний СКУЭ, заверенная подписью руководителя Заказчика и печатью</w:t>
      </w:r>
      <w:r w:rsidRPr="003A7D2B">
        <w:rPr>
          <w:iCs/>
          <w:sz w:val="20"/>
          <w:szCs w:val="20"/>
        </w:rPr>
        <w:t xml:space="preserve">, </w:t>
      </w:r>
      <w:proofErr w:type="gramStart"/>
      <w:r w:rsidRPr="003A7D2B">
        <w:rPr>
          <w:iCs/>
          <w:sz w:val="20"/>
          <w:szCs w:val="20"/>
        </w:rPr>
        <w:t>согласованное</w:t>
      </w:r>
      <w:proofErr w:type="gramEnd"/>
      <w:r w:rsidRPr="003A7D2B">
        <w:rPr>
          <w:iCs/>
          <w:sz w:val="20"/>
          <w:szCs w:val="20"/>
        </w:rPr>
        <w:t xml:space="preserve"> с Исполнителем, предоставляется в срок до 16 (шестнадцати) часов 2 (второго) числа месяца, следующего за отчетным, по факсу, с последующим предоставлением в письменной форме не позднее 4 (четвертого) числа месяца следующего за отчетным. </w:t>
      </w:r>
    </w:p>
    <w:p w:rsidR="009642C3" w:rsidRPr="003A7D2B" w:rsidRDefault="009642C3" w:rsidP="009471CF">
      <w:pPr>
        <w:pStyle w:val="30"/>
        <w:spacing w:before="0"/>
        <w:ind w:firstLine="567"/>
        <w:rPr>
          <w:sz w:val="20"/>
          <w:szCs w:val="20"/>
        </w:rPr>
      </w:pPr>
      <w:r w:rsidRPr="003A7D2B">
        <w:rPr>
          <w:sz w:val="20"/>
          <w:szCs w:val="20"/>
        </w:rPr>
        <w:t>Учет переданной по настоящему Договору электрической энергии осуществляется в точках учета с помощью средств измерений электроэнергии (мощности), указанных Сторонами в Приложении №3  к настоящему Договору.</w:t>
      </w:r>
    </w:p>
    <w:p w:rsidR="009642C3" w:rsidRPr="003A7D2B" w:rsidRDefault="009642C3" w:rsidP="009471CF">
      <w:pPr>
        <w:pStyle w:val="30"/>
        <w:spacing w:before="0"/>
        <w:ind w:firstLine="567"/>
        <w:rPr>
          <w:sz w:val="20"/>
          <w:szCs w:val="20"/>
        </w:rPr>
      </w:pPr>
      <w:r w:rsidRPr="003A7D2B">
        <w:rPr>
          <w:sz w:val="20"/>
          <w:szCs w:val="20"/>
        </w:rPr>
        <w:t>3.</w:t>
      </w:r>
      <w:r w:rsidR="00246DF5">
        <w:rPr>
          <w:sz w:val="20"/>
          <w:szCs w:val="20"/>
        </w:rPr>
        <w:t>7</w:t>
      </w:r>
      <w:r w:rsidRPr="003A7D2B">
        <w:rPr>
          <w:sz w:val="20"/>
          <w:szCs w:val="20"/>
        </w:rPr>
        <w:t>.</w:t>
      </w:r>
      <w:r w:rsidR="00B72593">
        <w:rPr>
          <w:sz w:val="20"/>
          <w:szCs w:val="20"/>
        </w:rPr>
        <w:t> </w:t>
      </w:r>
      <w:r w:rsidRPr="003A7D2B">
        <w:rPr>
          <w:sz w:val="20"/>
          <w:szCs w:val="20"/>
        </w:rPr>
        <w:t>Персонал Исполнителя</w:t>
      </w:r>
      <w:r w:rsidRPr="003A7D2B">
        <w:rPr>
          <w:snapToGrid w:val="0"/>
          <w:sz w:val="20"/>
          <w:szCs w:val="20"/>
        </w:rPr>
        <w:t xml:space="preserve"> </w:t>
      </w:r>
      <w:r w:rsidRPr="003A7D2B">
        <w:rPr>
          <w:sz w:val="20"/>
          <w:szCs w:val="20"/>
        </w:rPr>
        <w:t xml:space="preserve">вправе принимать участие в снятии показаний коммерческого учета в электроустановках Заказчика. </w:t>
      </w:r>
    </w:p>
    <w:p w:rsidR="009642C3" w:rsidRPr="003A7D2B" w:rsidRDefault="009642C3" w:rsidP="009471CF">
      <w:pPr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3.</w:t>
      </w:r>
      <w:r w:rsidR="00246DF5">
        <w:rPr>
          <w:sz w:val="20"/>
          <w:szCs w:val="20"/>
        </w:rPr>
        <w:t>8</w:t>
      </w:r>
      <w:r w:rsidRPr="003A7D2B">
        <w:rPr>
          <w:sz w:val="20"/>
          <w:szCs w:val="20"/>
        </w:rPr>
        <w:t>.</w:t>
      </w:r>
      <w:r w:rsidR="00B72593">
        <w:rPr>
          <w:sz w:val="20"/>
          <w:szCs w:val="20"/>
        </w:rPr>
        <w:t> </w:t>
      </w:r>
      <w:r w:rsidRPr="003A7D2B">
        <w:rPr>
          <w:sz w:val="20"/>
          <w:szCs w:val="20"/>
        </w:rPr>
        <w:t>По окончании каждого расчетного периода уполномоченные представители Заказчика</w:t>
      </w:r>
      <w:r w:rsidRPr="003A7D2B">
        <w:rPr>
          <w:i/>
          <w:iCs/>
          <w:sz w:val="20"/>
          <w:szCs w:val="20"/>
        </w:rPr>
        <w:t xml:space="preserve"> </w:t>
      </w:r>
      <w:r w:rsidRPr="003A7D2B">
        <w:rPr>
          <w:sz w:val="20"/>
          <w:szCs w:val="20"/>
        </w:rPr>
        <w:t>и Исполнителя</w:t>
      </w:r>
      <w:r w:rsidRPr="003A7D2B">
        <w:rPr>
          <w:snapToGrid w:val="0"/>
          <w:sz w:val="20"/>
          <w:szCs w:val="20"/>
        </w:rPr>
        <w:t xml:space="preserve"> </w:t>
      </w:r>
      <w:r w:rsidRPr="003A7D2B">
        <w:rPr>
          <w:sz w:val="20"/>
          <w:szCs w:val="20"/>
        </w:rPr>
        <w:t xml:space="preserve">совместно подписывают двухсторонний Акт о выполнении услуг по объему переданной электрической энергии потребителю по форме, указанной в Приложении №2 к настоящему Договору. </w:t>
      </w:r>
    </w:p>
    <w:p w:rsidR="009642C3" w:rsidRPr="003A7D2B" w:rsidRDefault="009642C3" w:rsidP="009471CF">
      <w:pPr>
        <w:pStyle w:val="20"/>
        <w:ind w:firstLine="567"/>
        <w:rPr>
          <w:sz w:val="20"/>
          <w:szCs w:val="20"/>
        </w:rPr>
      </w:pPr>
      <w:r w:rsidRPr="003A7D2B">
        <w:rPr>
          <w:sz w:val="20"/>
          <w:szCs w:val="20"/>
        </w:rPr>
        <w:t>3.</w:t>
      </w:r>
      <w:r w:rsidR="00246DF5">
        <w:rPr>
          <w:sz w:val="20"/>
          <w:szCs w:val="20"/>
        </w:rPr>
        <w:t>9</w:t>
      </w:r>
      <w:r w:rsidRPr="003A7D2B">
        <w:rPr>
          <w:sz w:val="20"/>
          <w:szCs w:val="20"/>
        </w:rPr>
        <w:t>.</w:t>
      </w:r>
      <w:r w:rsidR="00B72593">
        <w:rPr>
          <w:sz w:val="20"/>
          <w:szCs w:val="20"/>
        </w:rPr>
        <w:t> </w:t>
      </w:r>
      <w:r w:rsidRPr="003A7D2B">
        <w:rPr>
          <w:sz w:val="20"/>
          <w:szCs w:val="20"/>
        </w:rPr>
        <w:t>Заказчик</w:t>
      </w:r>
      <w:r w:rsidRPr="003A7D2B">
        <w:rPr>
          <w:i/>
          <w:iCs/>
          <w:sz w:val="20"/>
          <w:szCs w:val="20"/>
        </w:rPr>
        <w:t xml:space="preserve"> </w:t>
      </w:r>
      <w:r w:rsidRPr="003A7D2B">
        <w:rPr>
          <w:sz w:val="20"/>
          <w:szCs w:val="20"/>
        </w:rPr>
        <w:t>производит оплату услуг по передаче электрической энергии в текущем месяце путем перечисления денежных средств на расчетный счет Исполнителя</w:t>
      </w:r>
      <w:r w:rsidRPr="003A7D2B">
        <w:rPr>
          <w:snapToGrid w:val="0"/>
          <w:sz w:val="20"/>
          <w:szCs w:val="20"/>
        </w:rPr>
        <w:t xml:space="preserve"> </w:t>
      </w:r>
      <w:r w:rsidRPr="003A7D2B">
        <w:rPr>
          <w:sz w:val="20"/>
          <w:szCs w:val="20"/>
        </w:rPr>
        <w:t>в следующие платежные периоды:</w:t>
      </w:r>
    </w:p>
    <w:p w:rsidR="009642C3" w:rsidRPr="003A7D2B" w:rsidRDefault="009642C3" w:rsidP="009471CF">
      <w:pPr>
        <w:pStyle w:val="30"/>
        <w:numPr>
          <w:ilvl w:val="0"/>
          <w:numId w:val="4"/>
        </w:numPr>
        <w:tabs>
          <w:tab w:val="clear" w:pos="357"/>
          <w:tab w:val="num" w:pos="993"/>
        </w:tabs>
        <w:spacing w:before="0"/>
        <w:ind w:left="0" w:firstLine="567"/>
        <w:rPr>
          <w:sz w:val="20"/>
          <w:szCs w:val="20"/>
        </w:rPr>
      </w:pPr>
      <w:r w:rsidRPr="003A7D2B">
        <w:rPr>
          <w:sz w:val="20"/>
          <w:szCs w:val="20"/>
        </w:rPr>
        <w:t xml:space="preserve">до 10-го числа текущего месяца в размере </w:t>
      </w:r>
      <w:r w:rsidR="00246DF5">
        <w:rPr>
          <w:sz w:val="20"/>
          <w:szCs w:val="20"/>
        </w:rPr>
        <w:t>2</w:t>
      </w:r>
      <w:r w:rsidRPr="003A7D2B">
        <w:rPr>
          <w:sz w:val="20"/>
          <w:szCs w:val="20"/>
        </w:rPr>
        <w:t>0% стоимости услуг по передаче электрической энергии, рассчитанных по плановому объему текущего месяца;</w:t>
      </w:r>
    </w:p>
    <w:p w:rsidR="009642C3" w:rsidRPr="003A7D2B" w:rsidRDefault="009642C3" w:rsidP="009471CF">
      <w:pPr>
        <w:pStyle w:val="30"/>
        <w:numPr>
          <w:ilvl w:val="0"/>
          <w:numId w:val="4"/>
        </w:numPr>
        <w:tabs>
          <w:tab w:val="clear" w:pos="357"/>
          <w:tab w:val="num" w:pos="993"/>
        </w:tabs>
        <w:spacing w:before="0"/>
        <w:ind w:left="0" w:firstLine="567"/>
        <w:rPr>
          <w:sz w:val="20"/>
          <w:szCs w:val="20"/>
        </w:rPr>
      </w:pPr>
      <w:r w:rsidRPr="003A7D2B">
        <w:rPr>
          <w:sz w:val="20"/>
          <w:szCs w:val="20"/>
        </w:rPr>
        <w:t xml:space="preserve">до 25-го числа текущего месяца в размере </w:t>
      </w:r>
      <w:r w:rsidR="00246DF5">
        <w:rPr>
          <w:sz w:val="20"/>
          <w:szCs w:val="20"/>
        </w:rPr>
        <w:t>3</w:t>
      </w:r>
      <w:r w:rsidRPr="003A7D2B">
        <w:rPr>
          <w:sz w:val="20"/>
          <w:szCs w:val="20"/>
        </w:rPr>
        <w:t>0% стоимости услуг по передаче электрической энергии, рассчитанных по плановому объему текущего месяца;</w:t>
      </w:r>
    </w:p>
    <w:p w:rsidR="009642C3" w:rsidRPr="003A7D2B" w:rsidRDefault="009642C3" w:rsidP="009471CF">
      <w:pPr>
        <w:numPr>
          <w:ilvl w:val="0"/>
          <w:numId w:val="4"/>
        </w:numPr>
        <w:tabs>
          <w:tab w:val="clear" w:pos="357"/>
          <w:tab w:val="num" w:pos="993"/>
        </w:tabs>
        <w:ind w:left="0"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 xml:space="preserve">до 18-го числа месяца, следующего за </w:t>
      </w:r>
      <w:proofErr w:type="gramStart"/>
      <w:r w:rsidRPr="003A7D2B">
        <w:rPr>
          <w:sz w:val="20"/>
          <w:szCs w:val="20"/>
        </w:rPr>
        <w:t>расчетным</w:t>
      </w:r>
      <w:proofErr w:type="gramEnd"/>
      <w:r w:rsidRPr="003A7D2B">
        <w:rPr>
          <w:sz w:val="20"/>
          <w:szCs w:val="20"/>
        </w:rPr>
        <w:t>, проводится окончательный расчет.</w:t>
      </w:r>
    </w:p>
    <w:p w:rsidR="00C10BFC" w:rsidRPr="003A7D2B" w:rsidRDefault="00C10BFC" w:rsidP="009471CF">
      <w:pPr>
        <w:pStyle w:val="a4"/>
        <w:widowControl/>
        <w:autoSpaceDE/>
        <w:autoSpaceDN/>
        <w:ind w:right="-58" w:firstLine="567"/>
      </w:pPr>
      <w:r w:rsidRPr="003A7D2B">
        <w:t>В случае если на основании выставленного счета Заказчик произвел платеж, размер которого превышает стоимость фактически оказанных Исполнителем услуг за расчетный месяц, и отсутствует задолженность Заказчика по настоящему Договору за прошлые периоды платежа, сумма превышения засчитывается в счет следующего платежа.</w:t>
      </w:r>
    </w:p>
    <w:p w:rsidR="009642C3" w:rsidRPr="003A7D2B" w:rsidRDefault="009642C3" w:rsidP="009471CF">
      <w:pPr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3.1</w:t>
      </w:r>
      <w:r w:rsidR="00246DF5">
        <w:rPr>
          <w:sz w:val="20"/>
          <w:szCs w:val="20"/>
        </w:rPr>
        <w:t>0</w:t>
      </w:r>
      <w:r w:rsidRPr="003A7D2B">
        <w:rPr>
          <w:sz w:val="20"/>
          <w:szCs w:val="20"/>
        </w:rPr>
        <w:t>.</w:t>
      </w:r>
      <w:r w:rsidR="00B72593">
        <w:rPr>
          <w:sz w:val="20"/>
          <w:szCs w:val="20"/>
        </w:rPr>
        <w:t> </w:t>
      </w:r>
      <w:proofErr w:type="gramStart"/>
      <w:r w:rsidRPr="003A7D2B">
        <w:rPr>
          <w:sz w:val="20"/>
          <w:szCs w:val="20"/>
        </w:rPr>
        <w:t>Счет-фактура выставляется Исполнителем</w:t>
      </w:r>
      <w:r w:rsidRPr="003A7D2B">
        <w:rPr>
          <w:snapToGrid w:val="0"/>
          <w:sz w:val="20"/>
          <w:szCs w:val="20"/>
        </w:rPr>
        <w:t xml:space="preserve"> </w:t>
      </w:r>
      <w:r w:rsidRPr="003A7D2B">
        <w:rPr>
          <w:sz w:val="20"/>
          <w:szCs w:val="20"/>
        </w:rPr>
        <w:t xml:space="preserve">не позднее 10 (десятого) числа месяца, следующего за отчетным, </w:t>
      </w:r>
      <w:r w:rsidRPr="00003746">
        <w:rPr>
          <w:sz w:val="20"/>
          <w:szCs w:val="20"/>
        </w:rPr>
        <w:t xml:space="preserve">на основании </w:t>
      </w:r>
      <w:r w:rsidR="00003746" w:rsidRPr="00003746">
        <w:rPr>
          <w:sz w:val="20"/>
          <w:szCs w:val="20"/>
        </w:rPr>
        <w:t>ведомости показаний СКУЭ</w:t>
      </w:r>
      <w:r w:rsidRPr="00003746">
        <w:rPr>
          <w:sz w:val="20"/>
          <w:szCs w:val="20"/>
        </w:rPr>
        <w:t xml:space="preserve"> к настоящему Договору и Акта о выполнении услуг за фактический объем оказанных в отчетном месяце услуг.</w:t>
      </w:r>
      <w:proofErr w:type="gramEnd"/>
      <w:r w:rsidRPr="00003746">
        <w:rPr>
          <w:sz w:val="20"/>
          <w:szCs w:val="20"/>
        </w:rPr>
        <w:t xml:space="preserve"> Счет-фактура</w:t>
      </w:r>
      <w:r w:rsidRPr="003A7D2B">
        <w:rPr>
          <w:sz w:val="20"/>
          <w:szCs w:val="20"/>
        </w:rPr>
        <w:t xml:space="preserve"> отправляется Заказчику</w:t>
      </w:r>
      <w:r w:rsidRPr="003A7D2B">
        <w:rPr>
          <w:i/>
          <w:iCs/>
          <w:sz w:val="20"/>
          <w:szCs w:val="20"/>
        </w:rPr>
        <w:t xml:space="preserve"> </w:t>
      </w:r>
      <w:r w:rsidRPr="003A7D2B">
        <w:rPr>
          <w:sz w:val="20"/>
          <w:szCs w:val="20"/>
        </w:rPr>
        <w:t>по факсимильной связи. Оригинал счета-фактуры высылается заказным письмом с уведомлением о вручении.</w:t>
      </w:r>
    </w:p>
    <w:p w:rsidR="009642C3" w:rsidRPr="003A7D2B" w:rsidRDefault="009642C3" w:rsidP="009471CF">
      <w:pPr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3.1</w:t>
      </w:r>
      <w:r w:rsidR="00246DF5">
        <w:rPr>
          <w:sz w:val="20"/>
          <w:szCs w:val="20"/>
        </w:rPr>
        <w:t>1</w:t>
      </w:r>
      <w:r w:rsidRPr="003A7D2B">
        <w:rPr>
          <w:sz w:val="20"/>
          <w:szCs w:val="20"/>
        </w:rPr>
        <w:t>.</w:t>
      </w:r>
      <w:r w:rsidR="00AB641E" w:rsidRPr="00AB641E">
        <w:rPr>
          <w:sz w:val="20"/>
          <w:szCs w:val="20"/>
        </w:rPr>
        <w:t xml:space="preserve"> </w:t>
      </w:r>
      <w:r w:rsidR="00AB641E">
        <w:rPr>
          <w:sz w:val="20"/>
          <w:szCs w:val="20"/>
        </w:rPr>
        <w:t>В</w:t>
      </w:r>
      <w:r w:rsidR="00AB641E" w:rsidRPr="0081701F">
        <w:rPr>
          <w:sz w:val="20"/>
          <w:szCs w:val="20"/>
        </w:rPr>
        <w:t xml:space="preserve"> </w:t>
      </w:r>
      <w:r w:rsidR="00AB641E">
        <w:rPr>
          <w:sz w:val="20"/>
          <w:szCs w:val="20"/>
        </w:rPr>
        <w:t>случаях, предусмотренными настоящим Договором и действующим законодательством РФ, р</w:t>
      </w:r>
      <w:r w:rsidR="00AB641E" w:rsidRPr="0081701F">
        <w:rPr>
          <w:sz w:val="20"/>
          <w:szCs w:val="20"/>
        </w:rPr>
        <w:t>асчёт объёмов потребленной электрической энергии осуществляется расчетным</w:t>
      </w:r>
      <w:r w:rsidR="00AB641E">
        <w:rPr>
          <w:sz w:val="20"/>
          <w:szCs w:val="20"/>
        </w:rPr>
        <w:t>и способами.</w:t>
      </w:r>
    </w:p>
    <w:p w:rsidR="006C4608" w:rsidRPr="003A7D2B" w:rsidRDefault="009642C3" w:rsidP="009471CF">
      <w:pPr>
        <w:tabs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3.1</w:t>
      </w:r>
      <w:r w:rsidR="00AB641E">
        <w:rPr>
          <w:sz w:val="20"/>
          <w:szCs w:val="20"/>
        </w:rPr>
        <w:t>2</w:t>
      </w:r>
      <w:r w:rsidRPr="003A7D2B">
        <w:rPr>
          <w:sz w:val="20"/>
          <w:szCs w:val="20"/>
        </w:rPr>
        <w:t>.</w:t>
      </w:r>
      <w:r w:rsidR="00395CB2">
        <w:rPr>
          <w:sz w:val="20"/>
          <w:szCs w:val="20"/>
        </w:rPr>
        <w:t> </w:t>
      </w:r>
      <w:r w:rsidRPr="003A7D2B">
        <w:rPr>
          <w:sz w:val="20"/>
          <w:szCs w:val="20"/>
        </w:rPr>
        <w:t>Расчеты по настоящему Договору производятся денежными средствами, выраженными в законном платежном средстве РФ (рубль). Днем оплаты по Договору считается день поступления денежных средств на расчетный счет Исполнителя.</w:t>
      </w:r>
    </w:p>
    <w:p w:rsidR="0026002B" w:rsidRPr="003A7D2B" w:rsidRDefault="009642C3" w:rsidP="009642C3">
      <w:pPr>
        <w:jc w:val="center"/>
        <w:rPr>
          <w:b/>
          <w:bCs/>
          <w:sz w:val="20"/>
          <w:szCs w:val="20"/>
        </w:rPr>
      </w:pPr>
      <w:r w:rsidRPr="003A7D2B">
        <w:rPr>
          <w:b/>
          <w:bCs/>
          <w:sz w:val="20"/>
          <w:szCs w:val="20"/>
        </w:rPr>
        <w:t xml:space="preserve">4. Порядок полного или частичного ограничения режима потребления </w:t>
      </w:r>
    </w:p>
    <w:p w:rsidR="009642C3" w:rsidRPr="003A7D2B" w:rsidRDefault="009642C3" w:rsidP="009642C3">
      <w:pPr>
        <w:jc w:val="center"/>
        <w:rPr>
          <w:b/>
          <w:bCs/>
          <w:sz w:val="20"/>
          <w:szCs w:val="20"/>
        </w:rPr>
      </w:pPr>
      <w:r w:rsidRPr="003A7D2B">
        <w:rPr>
          <w:b/>
          <w:bCs/>
          <w:sz w:val="20"/>
          <w:szCs w:val="20"/>
        </w:rPr>
        <w:t>электрической энергии.</w:t>
      </w:r>
    </w:p>
    <w:p w:rsidR="009642C3" w:rsidRPr="003A7D2B" w:rsidRDefault="009642C3" w:rsidP="009471CF">
      <w:pPr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Порядок ограничения режима потребления электрической энергии осуществляется в соответствии с Правилами полного и (или) частичного ограничения режима потребления электрической энергии, утв. Постановлением Правительства РФ.</w:t>
      </w:r>
    </w:p>
    <w:p w:rsidR="00246DF5" w:rsidRDefault="009642C3" w:rsidP="009471CF">
      <w:pPr>
        <w:tabs>
          <w:tab w:val="num" w:pos="1275"/>
        </w:tabs>
        <w:ind w:firstLine="567"/>
        <w:jc w:val="center"/>
        <w:rPr>
          <w:b/>
          <w:sz w:val="20"/>
          <w:szCs w:val="20"/>
        </w:rPr>
      </w:pPr>
      <w:r w:rsidRPr="003A7D2B">
        <w:rPr>
          <w:b/>
          <w:sz w:val="20"/>
          <w:szCs w:val="20"/>
        </w:rPr>
        <w:t>5. Ответственность Сторон.</w:t>
      </w:r>
    </w:p>
    <w:p w:rsidR="009642C3" w:rsidRPr="003A7D2B" w:rsidRDefault="009642C3" w:rsidP="00A11F12">
      <w:pPr>
        <w:tabs>
          <w:tab w:val="num" w:pos="567"/>
        </w:tabs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5.1.</w:t>
      </w:r>
      <w:r w:rsidR="00395CB2">
        <w:rPr>
          <w:sz w:val="20"/>
          <w:szCs w:val="20"/>
        </w:rPr>
        <w:t> </w:t>
      </w:r>
      <w:r w:rsidRPr="003A7D2B">
        <w:rPr>
          <w:sz w:val="20"/>
          <w:szCs w:val="20"/>
        </w:rPr>
        <w:t>За неисполнение или ненадлежащее исполнение обязательств по настоящему Договору виновная сторона возмещает другой Стороне убытки.</w:t>
      </w:r>
      <w:r w:rsidR="0026002B" w:rsidRPr="003A7D2B">
        <w:rPr>
          <w:sz w:val="20"/>
          <w:szCs w:val="20"/>
        </w:rPr>
        <w:t xml:space="preserve"> </w:t>
      </w:r>
      <w:r w:rsidRPr="003A7D2B">
        <w:rPr>
          <w:sz w:val="20"/>
          <w:szCs w:val="20"/>
        </w:rPr>
        <w:t>Возмещение убытков, вызванных неисполнением или ненадлежащим исполнением обязательств по настоящему Договору, не освобождает виновную Сторону от исполнения обязательств.</w:t>
      </w:r>
      <w:r w:rsidR="00246DF5">
        <w:rPr>
          <w:sz w:val="20"/>
          <w:szCs w:val="20"/>
        </w:rPr>
        <w:t xml:space="preserve"> Исполнитель несет ответственность перед Заказчиком в размере прямого ущерба.</w:t>
      </w:r>
    </w:p>
    <w:p w:rsidR="009642C3" w:rsidRPr="003A7D2B" w:rsidRDefault="009642C3" w:rsidP="009471CF">
      <w:pPr>
        <w:tabs>
          <w:tab w:val="num" w:pos="1275"/>
        </w:tabs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5.</w:t>
      </w:r>
      <w:r w:rsidR="0026002B" w:rsidRPr="003A7D2B">
        <w:rPr>
          <w:sz w:val="20"/>
          <w:szCs w:val="20"/>
        </w:rPr>
        <w:t>2</w:t>
      </w:r>
      <w:r w:rsidRPr="003A7D2B">
        <w:rPr>
          <w:sz w:val="20"/>
          <w:szCs w:val="20"/>
        </w:rPr>
        <w:t>.</w:t>
      </w:r>
      <w:r w:rsidR="00395CB2">
        <w:rPr>
          <w:sz w:val="20"/>
          <w:szCs w:val="20"/>
        </w:rPr>
        <w:t> </w:t>
      </w:r>
      <w:r w:rsidRPr="003A7D2B">
        <w:rPr>
          <w:sz w:val="20"/>
          <w:szCs w:val="20"/>
        </w:rPr>
        <w:t>Стороны освобождаются от ответственности за неисполнение или ненадлежащее исполнение обязательств по настоящему Договору, если это было вызвано обстоятельствами непреодолимой силы (форс-мажорные обстоятельства), возникшими после заключения Договора и препятствующими его выполнению.</w:t>
      </w:r>
    </w:p>
    <w:p w:rsidR="009642C3" w:rsidRPr="003A7D2B" w:rsidRDefault="009642C3" w:rsidP="009471CF">
      <w:pPr>
        <w:tabs>
          <w:tab w:val="num" w:pos="1275"/>
        </w:tabs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 xml:space="preserve">Сторона, ссылающаяся на обстоятельства непреодолимой силы, обязана информировать другую Сторону о наступлении этих обстоятельств в письменной форме в 5 (пятидневный) срок с момента наступления указанных обстоятельств. </w:t>
      </w:r>
    </w:p>
    <w:p w:rsidR="009642C3" w:rsidRPr="003A7D2B" w:rsidRDefault="009642C3" w:rsidP="009471CF">
      <w:pPr>
        <w:tabs>
          <w:tab w:val="num" w:pos="1275"/>
        </w:tabs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Надлежащим подтверждением наличия форс-мажорных обстоятель</w:t>
      </w:r>
      <w:proofErr w:type="gramStart"/>
      <w:r w:rsidRPr="003A7D2B">
        <w:rPr>
          <w:sz w:val="20"/>
          <w:szCs w:val="20"/>
        </w:rPr>
        <w:t>ств сл</w:t>
      </w:r>
      <w:proofErr w:type="gramEnd"/>
      <w:r w:rsidRPr="003A7D2B">
        <w:rPr>
          <w:sz w:val="20"/>
          <w:szCs w:val="20"/>
        </w:rPr>
        <w:t>ужат решения (заявления) компетентных органов государственной власти, иных уполномоченных организаций, учреждений.</w:t>
      </w:r>
    </w:p>
    <w:p w:rsidR="009642C3" w:rsidRPr="003A7D2B" w:rsidRDefault="009642C3" w:rsidP="009471CF">
      <w:pPr>
        <w:tabs>
          <w:tab w:val="num" w:pos="1275"/>
        </w:tabs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Не уведомление или несвоевременное уведомление, лишает Стороны права ссылаться на такие обстоятельства, как на основани</w:t>
      </w:r>
      <w:proofErr w:type="gramStart"/>
      <w:r w:rsidRPr="003A7D2B">
        <w:rPr>
          <w:sz w:val="20"/>
          <w:szCs w:val="20"/>
        </w:rPr>
        <w:t>е</w:t>
      </w:r>
      <w:proofErr w:type="gramEnd"/>
      <w:r w:rsidRPr="003A7D2B">
        <w:rPr>
          <w:sz w:val="20"/>
          <w:szCs w:val="20"/>
        </w:rPr>
        <w:t xml:space="preserve"> освобождения от ответственности по настоящему Договору.</w:t>
      </w:r>
    </w:p>
    <w:p w:rsidR="009642C3" w:rsidRPr="003A7D2B" w:rsidRDefault="009642C3" w:rsidP="009471CF">
      <w:pPr>
        <w:tabs>
          <w:tab w:val="num" w:pos="1275"/>
        </w:tabs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5.</w:t>
      </w:r>
      <w:r w:rsidR="009B34CD" w:rsidRPr="003A7D2B">
        <w:rPr>
          <w:sz w:val="20"/>
          <w:szCs w:val="20"/>
        </w:rPr>
        <w:t>3</w:t>
      </w:r>
      <w:r w:rsidRPr="003A7D2B">
        <w:rPr>
          <w:sz w:val="20"/>
          <w:szCs w:val="20"/>
        </w:rPr>
        <w:t>.</w:t>
      </w:r>
      <w:r w:rsidR="00395CB2">
        <w:rPr>
          <w:sz w:val="20"/>
          <w:szCs w:val="20"/>
        </w:rPr>
        <w:t> </w:t>
      </w:r>
      <w:r w:rsidRPr="003A7D2B">
        <w:rPr>
          <w:sz w:val="20"/>
          <w:szCs w:val="20"/>
        </w:rPr>
        <w:t xml:space="preserve">За несвоевременное исполнение обязательств по оплате, Заказчик обязан уплатить Исполнителю штрафную неустойку в размере </w:t>
      </w:r>
      <w:r w:rsidR="00154859">
        <w:rPr>
          <w:sz w:val="20"/>
          <w:szCs w:val="20"/>
        </w:rPr>
        <w:t>двойной</w:t>
      </w:r>
      <w:r w:rsidR="00DB2B53">
        <w:rPr>
          <w:sz w:val="20"/>
          <w:szCs w:val="20"/>
        </w:rPr>
        <w:t xml:space="preserve"> </w:t>
      </w:r>
      <w:r w:rsidRPr="003A7D2B">
        <w:rPr>
          <w:sz w:val="20"/>
          <w:szCs w:val="20"/>
        </w:rPr>
        <w:t xml:space="preserve">ставки рефинансирования ЦБ РФ на день просрочки от оспариваемой суммы за каждый день просрочки. </w:t>
      </w:r>
    </w:p>
    <w:p w:rsidR="009642C3" w:rsidRPr="003A7D2B" w:rsidRDefault="009642C3" w:rsidP="009471CF">
      <w:pPr>
        <w:tabs>
          <w:tab w:val="num" w:pos="1275"/>
        </w:tabs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5.</w:t>
      </w:r>
      <w:r w:rsidR="009B34CD" w:rsidRPr="003A7D2B">
        <w:rPr>
          <w:sz w:val="20"/>
          <w:szCs w:val="20"/>
        </w:rPr>
        <w:t>4</w:t>
      </w:r>
      <w:r w:rsidRPr="003A7D2B">
        <w:rPr>
          <w:sz w:val="20"/>
          <w:szCs w:val="20"/>
        </w:rPr>
        <w:t>.</w:t>
      </w:r>
      <w:r w:rsidR="00395CB2">
        <w:rPr>
          <w:sz w:val="20"/>
          <w:szCs w:val="20"/>
        </w:rPr>
        <w:t> </w:t>
      </w:r>
      <w:r w:rsidRPr="003A7D2B">
        <w:rPr>
          <w:sz w:val="20"/>
          <w:szCs w:val="20"/>
        </w:rPr>
        <w:t xml:space="preserve">Исполнитель не несет ответственность за перерывы в электроснабжении, произведенные по команде системного оператора и его региональных подразделений. </w:t>
      </w:r>
    </w:p>
    <w:p w:rsidR="009642C3" w:rsidRPr="003A7D2B" w:rsidRDefault="009642C3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>5.</w:t>
      </w:r>
      <w:r w:rsidR="009B34CD" w:rsidRPr="003A7D2B">
        <w:rPr>
          <w:sz w:val="20"/>
          <w:szCs w:val="20"/>
        </w:rPr>
        <w:t>5</w:t>
      </w:r>
      <w:r w:rsidRPr="003A7D2B">
        <w:rPr>
          <w:sz w:val="20"/>
          <w:szCs w:val="20"/>
        </w:rPr>
        <w:t>.</w:t>
      </w:r>
      <w:r w:rsidR="00395CB2">
        <w:rPr>
          <w:sz w:val="20"/>
          <w:szCs w:val="20"/>
        </w:rPr>
        <w:t> </w:t>
      </w:r>
      <w:proofErr w:type="gramStart"/>
      <w:r w:rsidRPr="003A7D2B">
        <w:rPr>
          <w:sz w:val="20"/>
          <w:szCs w:val="20"/>
        </w:rPr>
        <w:t>Исполнитель не несет ответственности за последствия, возникшие вследствие неисполнения Заказчиком требований по установке и поддержанию в состоянии готовности  к использованию, автономных резервных источников питания (п.2.2.3 Договора), и повлекшие за собой повреждение оборудования, угрозу жизни и здоровью людей, экологической безопасности и (или) безопасности государства, значительный материальный ущерб, необратимые (недопустимые) нарушения непрерывных технологических процессов производства.</w:t>
      </w:r>
      <w:proofErr w:type="gramEnd"/>
    </w:p>
    <w:p w:rsidR="009642C3" w:rsidRPr="003A7D2B" w:rsidRDefault="009642C3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>5.</w:t>
      </w:r>
      <w:r w:rsidR="009B34CD" w:rsidRPr="003A7D2B">
        <w:rPr>
          <w:sz w:val="20"/>
          <w:szCs w:val="20"/>
        </w:rPr>
        <w:t>6</w:t>
      </w:r>
      <w:r w:rsidRPr="003A7D2B">
        <w:rPr>
          <w:sz w:val="20"/>
          <w:szCs w:val="20"/>
        </w:rPr>
        <w:t>.</w:t>
      </w:r>
      <w:r w:rsidR="00395CB2">
        <w:rPr>
          <w:sz w:val="20"/>
          <w:szCs w:val="20"/>
        </w:rPr>
        <w:t> </w:t>
      </w:r>
      <w:r w:rsidRPr="003A7D2B">
        <w:rPr>
          <w:sz w:val="20"/>
          <w:szCs w:val="20"/>
        </w:rPr>
        <w:t xml:space="preserve">В случае отсутствия у Заказчика акта согласования аварийной и (или) технологической брони и ограничение </w:t>
      </w:r>
      <w:proofErr w:type="gramStart"/>
      <w:r w:rsidRPr="003A7D2B">
        <w:rPr>
          <w:sz w:val="20"/>
          <w:szCs w:val="20"/>
        </w:rPr>
        <w:t>режима</w:t>
      </w:r>
      <w:proofErr w:type="gramEnd"/>
      <w:r w:rsidRPr="003A7D2B">
        <w:rPr>
          <w:sz w:val="20"/>
          <w:szCs w:val="20"/>
        </w:rPr>
        <w:t xml:space="preserve"> потребления которого может привести к возникновению угрозы жизни и здоровью людей, экологической безопасности либо безопасности государства, Заказчик несет ответственность, в том числе перед </w:t>
      </w:r>
      <w:r w:rsidRPr="003A7D2B">
        <w:rPr>
          <w:sz w:val="20"/>
          <w:szCs w:val="20"/>
        </w:rPr>
        <w:lastRenderedPageBreak/>
        <w:t>третьими лицами, за последствия, вызванные применением к нему ограничения режима потребления в соответствии с Правилами полного и (или) частичного ограничения режима потребления электрической энергии.</w:t>
      </w:r>
    </w:p>
    <w:p w:rsidR="009642C3" w:rsidRPr="003A7D2B" w:rsidRDefault="009B34CD" w:rsidP="003A7D2B">
      <w:pPr>
        <w:tabs>
          <w:tab w:val="num" w:pos="1275"/>
        </w:tabs>
        <w:jc w:val="center"/>
        <w:rPr>
          <w:b/>
          <w:sz w:val="20"/>
          <w:szCs w:val="20"/>
        </w:rPr>
      </w:pPr>
      <w:r w:rsidRPr="003A7D2B">
        <w:rPr>
          <w:b/>
          <w:sz w:val="20"/>
          <w:szCs w:val="20"/>
        </w:rPr>
        <w:t>6</w:t>
      </w:r>
      <w:r w:rsidR="009642C3" w:rsidRPr="003A7D2B">
        <w:rPr>
          <w:b/>
          <w:sz w:val="20"/>
          <w:szCs w:val="20"/>
        </w:rPr>
        <w:t xml:space="preserve">. </w:t>
      </w:r>
      <w:r w:rsidR="0026002B" w:rsidRPr="003A7D2B">
        <w:rPr>
          <w:b/>
          <w:sz w:val="20"/>
          <w:szCs w:val="20"/>
        </w:rPr>
        <w:t>Прочие условия</w:t>
      </w:r>
      <w:r w:rsidR="009642C3" w:rsidRPr="003A7D2B">
        <w:rPr>
          <w:b/>
          <w:sz w:val="20"/>
          <w:szCs w:val="20"/>
        </w:rPr>
        <w:t>.</w:t>
      </w:r>
    </w:p>
    <w:p w:rsidR="009642C3" w:rsidRPr="003A7D2B" w:rsidRDefault="009B34CD" w:rsidP="009471CF">
      <w:pPr>
        <w:tabs>
          <w:tab w:val="num" w:pos="1275"/>
        </w:tabs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6</w:t>
      </w:r>
      <w:r w:rsidR="009642C3" w:rsidRPr="003A7D2B">
        <w:rPr>
          <w:sz w:val="20"/>
          <w:szCs w:val="20"/>
        </w:rPr>
        <w:t>.1.</w:t>
      </w:r>
      <w:r w:rsidR="00395CB2">
        <w:rPr>
          <w:sz w:val="20"/>
          <w:szCs w:val="20"/>
        </w:rPr>
        <w:t> </w:t>
      </w:r>
      <w:r w:rsidR="009642C3" w:rsidRPr="003A7D2B">
        <w:rPr>
          <w:sz w:val="20"/>
          <w:szCs w:val="20"/>
        </w:rPr>
        <w:t xml:space="preserve">Договор вступает в силу с </w:t>
      </w:r>
      <w:r w:rsidR="0042097F" w:rsidRPr="003A7D2B">
        <w:rPr>
          <w:sz w:val="20"/>
          <w:szCs w:val="20"/>
        </w:rPr>
        <w:t>мо</w:t>
      </w:r>
      <w:r w:rsidR="00246DF5">
        <w:rPr>
          <w:sz w:val="20"/>
          <w:szCs w:val="20"/>
        </w:rPr>
        <w:t xml:space="preserve">мента его подписания Сторонами </w:t>
      </w:r>
      <w:r w:rsidR="009642C3" w:rsidRPr="003A7D2B">
        <w:rPr>
          <w:sz w:val="20"/>
          <w:szCs w:val="20"/>
        </w:rPr>
        <w:t xml:space="preserve">и действует </w:t>
      </w:r>
      <w:r w:rsidR="00D758AF" w:rsidRPr="003A7D2B">
        <w:rPr>
          <w:sz w:val="20"/>
          <w:szCs w:val="20"/>
        </w:rPr>
        <w:t>по</w:t>
      </w:r>
      <w:r w:rsidR="009642C3" w:rsidRPr="003A7D2B">
        <w:rPr>
          <w:sz w:val="20"/>
          <w:szCs w:val="20"/>
        </w:rPr>
        <w:t xml:space="preserve"> </w:t>
      </w:r>
      <w:r w:rsidR="0042097F" w:rsidRPr="003A7D2B">
        <w:rPr>
          <w:sz w:val="20"/>
          <w:szCs w:val="20"/>
        </w:rPr>
        <w:t>31.12.</w:t>
      </w:r>
      <w:r w:rsidR="009642C3" w:rsidRPr="003A7D2B">
        <w:rPr>
          <w:sz w:val="20"/>
          <w:szCs w:val="20"/>
        </w:rPr>
        <w:t>2012 года.</w:t>
      </w:r>
    </w:p>
    <w:p w:rsidR="009642C3" w:rsidRPr="003A7D2B" w:rsidRDefault="009B34CD" w:rsidP="009471C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3A7D2B">
        <w:rPr>
          <w:sz w:val="20"/>
          <w:szCs w:val="20"/>
        </w:rPr>
        <w:t>6</w:t>
      </w:r>
      <w:r w:rsidR="009642C3" w:rsidRPr="003A7D2B">
        <w:rPr>
          <w:sz w:val="20"/>
          <w:szCs w:val="20"/>
        </w:rPr>
        <w:t>.2.</w:t>
      </w:r>
      <w:r w:rsidR="00395CB2">
        <w:rPr>
          <w:sz w:val="20"/>
          <w:szCs w:val="20"/>
        </w:rPr>
        <w:t> </w:t>
      </w:r>
      <w:r w:rsidR="009642C3" w:rsidRPr="003A7D2B">
        <w:rPr>
          <w:sz w:val="20"/>
          <w:szCs w:val="20"/>
        </w:rPr>
        <w:t>Если любой из Сторон до окончания срока действия Договора</w:t>
      </w:r>
      <w:r w:rsidR="002A51BD">
        <w:rPr>
          <w:sz w:val="20"/>
          <w:szCs w:val="20"/>
        </w:rPr>
        <w:t xml:space="preserve"> </w:t>
      </w:r>
      <w:r w:rsidR="009642C3" w:rsidRPr="003A7D2B">
        <w:rPr>
          <w:sz w:val="20"/>
          <w:szCs w:val="20"/>
        </w:rPr>
        <w:t>внесено предложение о заключении нового Договора, то отношения Сторон до заключения нового Договора регулируются в соответствии с условиями настоящего Договора.</w:t>
      </w:r>
    </w:p>
    <w:p w:rsidR="0026002B" w:rsidRPr="003A7D2B" w:rsidRDefault="009B34CD" w:rsidP="009471CF">
      <w:pPr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6</w:t>
      </w:r>
      <w:r w:rsidR="009642C3" w:rsidRPr="003A7D2B">
        <w:rPr>
          <w:sz w:val="20"/>
          <w:szCs w:val="20"/>
        </w:rPr>
        <w:t>.</w:t>
      </w:r>
      <w:r w:rsidR="0026002B" w:rsidRPr="003A7D2B">
        <w:rPr>
          <w:sz w:val="20"/>
          <w:szCs w:val="20"/>
        </w:rPr>
        <w:t>3.</w:t>
      </w:r>
      <w:r w:rsidR="00395CB2">
        <w:rPr>
          <w:sz w:val="20"/>
          <w:szCs w:val="20"/>
        </w:rPr>
        <w:t> </w:t>
      </w:r>
      <w:r w:rsidR="0026002B" w:rsidRPr="003A7D2B">
        <w:rPr>
          <w:sz w:val="20"/>
          <w:szCs w:val="20"/>
        </w:rPr>
        <w:t xml:space="preserve">Все споры и разногласия, связанные с выполнением условий настоящего Договора, а также с его заключением, изменением и расторжением, не урегулированные Сторонами в процессе переговоров, передаются ими на рассмотрение Арбитражного суда _______________. </w:t>
      </w:r>
    </w:p>
    <w:p w:rsidR="009642C3" w:rsidRPr="003A7D2B" w:rsidRDefault="009B34CD" w:rsidP="009471CF">
      <w:pPr>
        <w:tabs>
          <w:tab w:val="num" w:pos="1275"/>
        </w:tabs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6</w:t>
      </w:r>
      <w:r w:rsidR="009642C3" w:rsidRPr="003A7D2B">
        <w:rPr>
          <w:sz w:val="20"/>
          <w:szCs w:val="20"/>
        </w:rPr>
        <w:t>.</w:t>
      </w:r>
      <w:r w:rsidRPr="003A7D2B">
        <w:rPr>
          <w:sz w:val="20"/>
          <w:szCs w:val="20"/>
        </w:rPr>
        <w:t>4</w:t>
      </w:r>
      <w:r w:rsidR="009642C3" w:rsidRPr="003A7D2B">
        <w:rPr>
          <w:sz w:val="20"/>
          <w:szCs w:val="20"/>
        </w:rPr>
        <w:t>.</w:t>
      </w:r>
      <w:r w:rsidR="00395CB2">
        <w:rPr>
          <w:sz w:val="20"/>
          <w:szCs w:val="20"/>
        </w:rPr>
        <w:t> </w:t>
      </w:r>
      <w:r w:rsidR="009642C3" w:rsidRPr="003A7D2B">
        <w:rPr>
          <w:sz w:val="20"/>
          <w:szCs w:val="20"/>
        </w:rPr>
        <w:t xml:space="preserve">Все приложения к Договору составляют его неотъемлемую часть. </w:t>
      </w:r>
    </w:p>
    <w:p w:rsidR="009642C3" w:rsidRPr="003A7D2B" w:rsidRDefault="009B34CD" w:rsidP="009471CF">
      <w:pPr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6</w:t>
      </w:r>
      <w:r w:rsidR="009642C3" w:rsidRPr="003A7D2B">
        <w:rPr>
          <w:sz w:val="20"/>
          <w:szCs w:val="20"/>
        </w:rPr>
        <w:t>.</w:t>
      </w:r>
      <w:r w:rsidRPr="003A7D2B">
        <w:rPr>
          <w:sz w:val="20"/>
          <w:szCs w:val="20"/>
        </w:rPr>
        <w:t>5</w:t>
      </w:r>
      <w:r w:rsidR="009642C3" w:rsidRPr="003A7D2B">
        <w:rPr>
          <w:sz w:val="20"/>
          <w:szCs w:val="20"/>
        </w:rPr>
        <w:t>.</w:t>
      </w:r>
      <w:r w:rsidR="00395CB2">
        <w:rPr>
          <w:sz w:val="20"/>
          <w:szCs w:val="20"/>
        </w:rPr>
        <w:t> </w:t>
      </w:r>
      <w:r w:rsidR="009642C3" w:rsidRPr="003A7D2B">
        <w:rPr>
          <w:sz w:val="20"/>
          <w:szCs w:val="20"/>
        </w:rPr>
        <w:t xml:space="preserve">Любые изменения и дополнения к Договору действительны только при условии оформления их в письменном виде и подписания обеими Сторонами. </w:t>
      </w:r>
    </w:p>
    <w:p w:rsidR="009642C3" w:rsidRPr="003A7D2B" w:rsidRDefault="009B34CD" w:rsidP="009471CF">
      <w:pPr>
        <w:tabs>
          <w:tab w:val="num" w:pos="1275"/>
        </w:tabs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6</w:t>
      </w:r>
      <w:r w:rsidR="009642C3" w:rsidRPr="003A7D2B">
        <w:rPr>
          <w:sz w:val="20"/>
          <w:szCs w:val="20"/>
        </w:rPr>
        <w:t>.</w:t>
      </w:r>
      <w:r w:rsidRPr="003A7D2B">
        <w:rPr>
          <w:sz w:val="20"/>
          <w:szCs w:val="20"/>
        </w:rPr>
        <w:t>6</w:t>
      </w:r>
      <w:r w:rsidR="009642C3" w:rsidRPr="003A7D2B">
        <w:rPr>
          <w:sz w:val="20"/>
          <w:szCs w:val="20"/>
        </w:rPr>
        <w:t>.</w:t>
      </w:r>
      <w:r w:rsidR="00395CB2">
        <w:rPr>
          <w:sz w:val="20"/>
          <w:szCs w:val="20"/>
        </w:rPr>
        <w:t> </w:t>
      </w:r>
      <w:r w:rsidR="009642C3" w:rsidRPr="003A7D2B">
        <w:rPr>
          <w:sz w:val="20"/>
          <w:szCs w:val="20"/>
        </w:rPr>
        <w:t>В случае изменения правового статуса, адреса или других реквизитов одной из Сторон, она обязана уведомить об этом другую сторону в течение 5 (пяти) дней.</w:t>
      </w:r>
    </w:p>
    <w:p w:rsidR="0026002B" w:rsidRPr="003A7D2B" w:rsidRDefault="009B34CD" w:rsidP="009471CF">
      <w:pPr>
        <w:ind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6</w:t>
      </w:r>
      <w:r w:rsidR="009642C3" w:rsidRPr="003A7D2B">
        <w:rPr>
          <w:sz w:val="20"/>
          <w:szCs w:val="20"/>
        </w:rPr>
        <w:t>.</w:t>
      </w:r>
      <w:r w:rsidRPr="003A7D2B">
        <w:rPr>
          <w:sz w:val="20"/>
          <w:szCs w:val="20"/>
        </w:rPr>
        <w:t>7</w:t>
      </w:r>
      <w:r w:rsidR="009642C3" w:rsidRPr="003A7D2B">
        <w:rPr>
          <w:sz w:val="20"/>
          <w:szCs w:val="20"/>
        </w:rPr>
        <w:t>.</w:t>
      </w:r>
      <w:r w:rsidR="00395CB2">
        <w:rPr>
          <w:sz w:val="20"/>
          <w:szCs w:val="20"/>
        </w:rPr>
        <w:t> </w:t>
      </w:r>
      <w:r w:rsidR="009642C3" w:rsidRPr="003A7D2B">
        <w:rPr>
          <w:sz w:val="20"/>
          <w:szCs w:val="20"/>
        </w:rPr>
        <w:t>Договор составлен в двух экземплярах, имеющих равную юридическую силу и находящихся по одному экземпляру у каждой из Сторон.</w:t>
      </w:r>
      <w:r w:rsidR="0026002B" w:rsidRPr="003A7D2B">
        <w:rPr>
          <w:sz w:val="20"/>
          <w:szCs w:val="20"/>
        </w:rPr>
        <w:t xml:space="preserve"> </w:t>
      </w:r>
    </w:p>
    <w:p w:rsidR="006C4608" w:rsidRPr="003A7D2B" w:rsidRDefault="009B34CD" w:rsidP="009471CF">
      <w:pPr>
        <w:tabs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0"/>
          <w:szCs w:val="20"/>
        </w:rPr>
      </w:pPr>
      <w:r w:rsidRPr="003A7D2B">
        <w:rPr>
          <w:b/>
          <w:sz w:val="20"/>
          <w:szCs w:val="20"/>
        </w:rPr>
        <w:t>7</w:t>
      </w:r>
      <w:r w:rsidR="006C4608" w:rsidRPr="003A7D2B">
        <w:rPr>
          <w:b/>
          <w:sz w:val="20"/>
          <w:szCs w:val="20"/>
        </w:rPr>
        <w:t>. Приложения к Договору.</w:t>
      </w:r>
    </w:p>
    <w:p w:rsidR="006C4608" w:rsidRPr="003A7D2B" w:rsidRDefault="006C4608" w:rsidP="009471CF">
      <w:pPr>
        <w:numPr>
          <w:ilvl w:val="0"/>
          <w:numId w:val="9"/>
        </w:numPr>
        <w:tabs>
          <w:tab w:val="left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Все приложения, указанные в настоящем пункте, являются неотъемлемыми частями настоящего Договора:</w:t>
      </w:r>
    </w:p>
    <w:p w:rsidR="006C4608" w:rsidRPr="003A7D2B" w:rsidRDefault="006C4608" w:rsidP="009471CF">
      <w:pPr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 xml:space="preserve">Приложение №1 «Договорные величины передачи электрической энергии на 2012 год». </w:t>
      </w:r>
    </w:p>
    <w:p w:rsidR="006C4608" w:rsidRPr="003A7D2B" w:rsidRDefault="006C4608" w:rsidP="009471CF">
      <w:pPr>
        <w:numPr>
          <w:ilvl w:val="1"/>
          <w:numId w:val="9"/>
        </w:numPr>
        <w:tabs>
          <w:tab w:val="left" w:pos="0"/>
          <w:tab w:val="num" w:pos="792"/>
          <w:tab w:val="left" w:pos="1134"/>
        </w:tabs>
        <w:ind w:left="0"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Приложение №2 «</w:t>
      </w:r>
      <w:r w:rsidR="00121F1B" w:rsidRPr="003A7D2B">
        <w:rPr>
          <w:sz w:val="20"/>
          <w:szCs w:val="20"/>
        </w:rPr>
        <w:t>Акт</w:t>
      </w:r>
      <w:r w:rsidRPr="003A7D2B">
        <w:rPr>
          <w:sz w:val="20"/>
          <w:szCs w:val="20"/>
        </w:rPr>
        <w:t xml:space="preserve"> об оказании услуг по передаче электроэнергии за              ___________ 20    г.»</w:t>
      </w:r>
      <w:r w:rsidR="00121F1B" w:rsidRPr="003A7D2B">
        <w:rPr>
          <w:sz w:val="20"/>
          <w:szCs w:val="20"/>
        </w:rPr>
        <w:t xml:space="preserve"> (форма)</w:t>
      </w:r>
      <w:r w:rsidRPr="003A7D2B">
        <w:rPr>
          <w:sz w:val="20"/>
          <w:szCs w:val="20"/>
        </w:rPr>
        <w:t>.</w:t>
      </w:r>
    </w:p>
    <w:p w:rsidR="006C4608" w:rsidRPr="003A7D2B" w:rsidRDefault="006C4608" w:rsidP="009471CF">
      <w:pPr>
        <w:numPr>
          <w:ilvl w:val="1"/>
          <w:numId w:val="11"/>
        </w:numPr>
        <w:tabs>
          <w:tab w:val="left" w:pos="1134"/>
        </w:tabs>
        <w:ind w:left="0"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 xml:space="preserve">Приложение №3 «Перечень точек </w:t>
      </w:r>
      <w:r w:rsidR="00CC6A7B">
        <w:rPr>
          <w:sz w:val="20"/>
          <w:szCs w:val="20"/>
        </w:rPr>
        <w:t>поставки</w:t>
      </w:r>
      <w:r w:rsidR="00CC6A7B" w:rsidRPr="003A7D2B">
        <w:rPr>
          <w:sz w:val="20"/>
          <w:szCs w:val="20"/>
        </w:rPr>
        <w:t xml:space="preserve"> </w:t>
      </w:r>
      <w:r w:rsidRPr="003A7D2B">
        <w:rPr>
          <w:sz w:val="20"/>
          <w:szCs w:val="20"/>
        </w:rPr>
        <w:t>электроэнергии».</w:t>
      </w:r>
    </w:p>
    <w:p w:rsidR="006C4608" w:rsidRDefault="00121F1B" w:rsidP="009471CF">
      <w:pPr>
        <w:numPr>
          <w:ilvl w:val="1"/>
          <w:numId w:val="11"/>
        </w:numPr>
        <w:tabs>
          <w:tab w:val="left" w:pos="0"/>
          <w:tab w:val="num" w:pos="1134"/>
        </w:tabs>
        <w:ind w:left="0" w:firstLine="567"/>
        <w:jc w:val="both"/>
        <w:rPr>
          <w:sz w:val="20"/>
          <w:szCs w:val="20"/>
        </w:rPr>
      </w:pPr>
      <w:r w:rsidRPr="003A7D2B">
        <w:rPr>
          <w:sz w:val="20"/>
          <w:szCs w:val="20"/>
        </w:rPr>
        <w:t>Приложение №4 «Акт</w:t>
      </w:r>
      <w:r w:rsidR="006C4608" w:rsidRPr="003A7D2B">
        <w:rPr>
          <w:sz w:val="20"/>
          <w:szCs w:val="20"/>
        </w:rPr>
        <w:t xml:space="preserve"> разграничения балансовой принадлежности эл. сетей и эксплуатационной ответственности сторон»</w:t>
      </w:r>
      <w:r w:rsidRPr="003A7D2B">
        <w:rPr>
          <w:sz w:val="20"/>
          <w:szCs w:val="20"/>
        </w:rPr>
        <w:t xml:space="preserve"> (копия)</w:t>
      </w:r>
      <w:r w:rsidR="006C4608" w:rsidRPr="003A7D2B">
        <w:rPr>
          <w:sz w:val="20"/>
          <w:szCs w:val="20"/>
        </w:rPr>
        <w:t>.</w:t>
      </w:r>
    </w:p>
    <w:p w:rsidR="006C4608" w:rsidRPr="009471CF" w:rsidRDefault="00D33072" w:rsidP="009471CF">
      <w:pPr>
        <w:numPr>
          <w:ilvl w:val="1"/>
          <w:numId w:val="11"/>
        </w:numPr>
        <w:tabs>
          <w:tab w:val="left" w:pos="1134"/>
          <w:tab w:val="num" w:pos="1275"/>
        </w:tabs>
        <w:ind w:left="0" w:firstLine="567"/>
        <w:jc w:val="both"/>
        <w:rPr>
          <w:sz w:val="20"/>
          <w:szCs w:val="20"/>
        </w:rPr>
      </w:pPr>
      <w:r w:rsidRPr="009471CF">
        <w:rPr>
          <w:sz w:val="20"/>
          <w:szCs w:val="20"/>
        </w:rPr>
        <w:t>Приложение №5 «Информация проведения замеров нагрузок и уровней напряжения в режимный день» (форма)</w:t>
      </w:r>
    </w:p>
    <w:p w:rsidR="006C4608" w:rsidRPr="003A7D2B" w:rsidRDefault="009B34CD" w:rsidP="006C4608">
      <w:pPr>
        <w:tabs>
          <w:tab w:val="num" w:pos="1275"/>
        </w:tabs>
        <w:jc w:val="center"/>
        <w:rPr>
          <w:b/>
          <w:sz w:val="20"/>
          <w:szCs w:val="20"/>
        </w:rPr>
      </w:pPr>
      <w:r w:rsidRPr="003A7D2B">
        <w:rPr>
          <w:b/>
          <w:sz w:val="20"/>
          <w:szCs w:val="20"/>
        </w:rPr>
        <w:t>8</w:t>
      </w:r>
      <w:r w:rsidR="006C4608" w:rsidRPr="003A7D2B">
        <w:rPr>
          <w:b/>
          <w:sz w:val="20"/>
          <w:szCs w:val="20"/>
        </w:rPr>
        <w:t>. Юридические адреса и банковские реквизиты Сторон.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1617"/>
        <w:gridCol w:w="5043"/>
      </w:tblGrid>
      <w:tr w:rsidR="002A0696" w:rsidRPr="003A7D2B" w:rsidTr="006C4608">
        <w:trPr>
          <w:cantSplit/>
        </w:trPr>
        <w:tc>
          <w:tcPr>
            <w:tcW w:w="3168" w:type="dxa"/>
          </w:tcPr>
          <w:p w:rsidR="00950597" w:rsidRPr="003A7D2B" w:rsidRDefault="009471CF" w:rsidP="009471CF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50597" w:rsidRPr="003A7D2B">
              <w:rPr>
                <w:sz w:val="20"/>
                <w:szCs w:val="20"/>
              </w:rPr>
              <w:t xml:space="preserve">.1. Исполнитель: </w:t>
            </w:r>
          </w:p>
          <w:p w:rsidR="002A0696" w:rsidRPr="003A7D2B" w:rsidRDefault="002A0696" w:rsidP="009471CF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3A7D2B" w:rsidRPr="003A7D2B" w:rsidRDefault="003A7D2B" w:rsidP="00950597">
            <w:pPr>
              <w:rPr>
                <w:sz w:val="20"/>
                <w:szCs w:val="20"/>
              </w:rPr>
            </w:pPr>
          </w:p>
          <w:p w:rsidR="003A7D2B" w:rsidRPr="003A7D2B" w:rsidRDefault="003A7D2B" w:rsidP="00950597">
            <w:pPr>
              <w:rPr>
                <w:sz w:val="20"/>
                <w:szCs w:val="20"/>
              </w:rPr>
            </w:pPr>
          </w:p>
          <w:p w:rsidR="003A7D2B" w:rsidRPr="003A7D2B" w:rsidRDefault="003A7D2B" w:rsidP="00950597">
            <w:pPr>
              <w:rPr>
                <w:sz w:val="20"/>
                <w:szCs w:val="20"/>
              </w:rPr>
            </w:pPr>
          </w:p>
        </w:tc>
      </w:tr>
      <w:tr w:rsidR="002A0696" w:rsidRPr="003A7D2B" w:rsidTr="006C4608">
        <w:trPr>
          <w:cantSplit/>
          <w:trHeight w:hRule="exact" w:val="276"/>
        </w:trPr>
        <w:tc>
          <w:tcPr>
            <w:tcW w:w="3168" w:type="dxa"/>
            <w:vMerge w:val="restart"/>
          </w:tcPr>
          <w:p w:rsidR="003A7D2B" w:rsidRPr="003A7D2B" w:rsidRDefault="003A7D2B" w:rsidP="009471CF">
            <w:pPr>
              <w:ind w:firstLine="567"/>
              <w:rPr>
                <w:sz w:val="20"/>
                <w:szCs w:val="20"/>
              </w:rPr>
            </w:pPr>
          </w:p>
          <w:p w:rsidR="002A0696" w:rsidRPr="003A7D2B" w:rsidRDefault="009471CF" w:rsidP="009471CF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94B0E" w:rsidRPr="003A7D2B">
              <w:rPr>
                <w:sz w:val="20"/>
                <w:szCs w:val="20"/>
              </w:rPr>
              <w:t xml:space="preserve">.2. </w:t>
            </w:r>
            <w:r w:rsidR="002A0696" w:rsidRPr="003A7D2B">
              <w:rPr>
                <w:sz w:val="20"/>
                <w:szCs w:val="20"/>
              </w:rPr>
              <w:t>Заказчик:</w:t>
            </w:r>
          </w:p>
          <w:p w:rsidR="00573F16" w:rsidRPr="003A7D2B" w:rsidRDefault="00573F16" w:rsidP="009471CF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A0696" w:rsidRPr="003A7D2B" w:rsidRDefault="002A0696" w:rsidP="00410196">
            <w:pPr>
              <w:rPr>
                <w:sz w:val="20"/>
                <w:szCs w:val="20"/>
              </w:rPr>
            </w:pPr>
          </w:p>
        </w:tc>
      </w:tr>
      <w:tr w:rsidR="002A0696" w:rsidRPr="003A7D2B" w:rsidTr="006C4608">
        <w:trPr>
          <w:cantSplit/>
          <w:trHeight w:hRule="exact" w:val="296"/>
        </w:trPr>
        <w:tc>
          <w:tcPr>
            <w:tcW w:w="3168" w:type="dxa"/>
            <w:vMerge/>
          </w:tcPr>
          <w:p w:rsidR="002A0696" w:rsidRPr="003A7D2B" w:rsidRDefault="002A0696" w:rsidP="004101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A0696" w:rsidRPr="003A7D2B" w:rsidRDefault="002A0696" w:rsidP="00410196">
            <w:pPr>
              <w:rPr>
                <w:sz w:val="20"/>
                <w:szCs w:val="20"/>
              </w:rPr>
            </w:pPr>
          </w:p>
        </w:tc>
      </w:tr>
      <w:tr w:rsidR="002A0696" w:rsidRPr="003A7D2B" w:rsidTr="006C4608">
        <w:trPr>
          <w:cantSplit/>
          <w:trHeight w:hRule="exact" w:val="553"/>
        </w:trPr>
        <w:tc>
          <w:tcPr>
            <w:tcW w:w="3168" w:type="dxa"/>
            <w:vMerge/>
          </w:tcPr>
          <w:p w:rsidR="002A0696" w:rsidRPr="003A7D2B" w:rsidRDefault="002A0696" w:rsidP="004101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A0696" w:rsidRPr="003A7D2B" w:rsidRDefault="002A0696" w:rsidP="00191433">
            <w:pPr>
              <w:rPr>
                <w:sz w:val="20"/>
                <w:szCs w:val="20"/>
              </w:rPr>
            </w:pPr>
          </w:p>
        </w:tc>
      </w:tr>
      <w:tr w:rsidR="002A0696" w:rsidRPr="003A7D2B" w:rsidTr="006C4608">
        <w:trPr>
          <w:cantSplit/>
          <w:trHeight w:hRule="exact" w:val="274"/>
        </w:trPr>
        <w:tc>
          <w:tcPr>
            <w:tcW w:w="3168" w:type="dxa"/>
            <w:vMerge/>
          </w:tcPr>
          <w:p w:rsidR="002A0696" w:rsidRPr="003A7D2B" w:rsidRDefault="002A0696" w:rsidP="004101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A0696" w:rsidRPr="003A7D2B" w:rsidRDefault="002A0696" w:rsidP="00410196">
            <w:pPr>
              <w:rPr>
                <w:sz w:val="20"/>
                <w:szCs w:val="20"/>
              </w:rPr>
            </w:pPr>
          </w:p>
        </w:tc>
      </w:tr>
      <w:tr w:rsidR="002A0696" w:rsidRPr="003A7D2B" w:rsidTr="006C4608">
        <w:trPr>
          <w:cantSplit/>
          <w:trHeight w:hRule="exact" w:val="276"/>
        </w:trPr>
        <w:tc>
          <w:tcPr>
            <w:tcW w:w="3168" w:type="dxa"/>
            <w:vMerge/>
          </w:tcPr>
          <w:p w:rsidR="002A0696" w:rsidRPr="003A7D2B" w:rsidRDefault="002A0696" w:rsidP="004101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A0696" w:rsidRPr="003A7D2B" w:rsidRDefault="002A0696" w:rsidP="002A0696">
            <w:pPr>
              <w:rPr>
                <w:sz w:val="20"/>
                <w:szCs w:val="20"/>
              </w:rPr>
            </w:pPr>
          </w:p>
        </w:tc>
      </w:tr>
      <w:tr w:rsidR="002A0696" w:rsidRPr="003A7D2B" w:rsidTr="006C4608">
        <w:trPr>
          <w:cantSplit/>
        </w:trPr>
        <w:tc>
          <w:tcPr>
            <w:tcW w:w="3168" w:type="dxa"/>
            <w:vMerge/>
          </w:tcPr>
          <w:p w:rsidR="002A0696" w:rsidRPr="003A7D2B" w:rsidRDefault="002A0696" w:rsidP="004101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A0696" w:rsidRPr="003A7D2B" w:rsidRDefault="002A0696" w:rsidP="00410196">
            <w:pPr>
              <w:rPr>
                <w:sz w:val="20"/>
                <w:szCs w:val="20"/>
              </w:rPr>
            </w:pPr>
          </w:p>
        </w:tc>
      </w:tr>
      <w:tr w:rsidR="002A0696" w:rsidRPr="003A7D2B" w:rsidTr="006C4608">
        <w:trPr>
          <w:trHeight w:val="1567"/>
        </w:trPr>
        <w:tc>
          <w:tcPr>
            <w:tcW w:w="4785" w:type="dxa"/>
            <w:gridSpan w:val="2"/>
          </w:tcPr>
          <w:p w:rsidR="002A0696" w:rsidRPr="003A7D2B" w:rsidRDefault="002A0696" w:rsidP="00410196">
            <w:pPr>
              <w:rPr>
                <w:b/>
                <w:sz w:val="20"/>
                <w:szCs w:val="20"/>
              </w:rPr>
            </w:pPr>
            <w:r w:rsidRPr="003A7D2B">
              <w:rPr>
                <w:b/>
                <w:sz w:val="20"/>
                <w:szCs w:val="20"/>
              </w:rPr>
              <w:t>Исполнитель:</w:t>
            </w:r>
          </w:p>
          <w:p w:rsidR="002A0696" w:rsidRPr="003A7D2B" w:rsidRDefault="002A0696" w:rsidP="00410196">
            <w:pPr>
              <w:rPr>
                <w:sz w:val="20"/>
                <w:szCs w:val="20"/>
              </w:rPr>
            </w:pPr>
          </w:p>
          <w:p w:rsidR="002A0696" w:rsidRPr="003A7D2B" w:rsidRDefault="002A0696" w:rsidP="00410196">
            <w:pPr>
              <w:rPr>
                <w:sz w:val="20"/>
                <w:szCs w:val="20"/>
              </w:rPr>
            </w:pPr>
            <w:r w:rsidRPr="003A7D2B">
              <w:rPr>
                <w:sz w:val="20"/>
                <w:szCs w:val="20"/>
              </w:rPr>
              <w:t>___________________/</w:t>
            </w:r>
            <w:r w:rsidR="003A7D2B" w:rsidRPr="003A7D2B">
              <w:rPr>
                <w:sz w:val="20"/>
                <w:szCs w:val="20"/>
              </w:rPr>
              <w:t xml:space="preserve"> </w:t>
            </w:r>
            <w:r w:rsidRPr="003A7D2B">
              <w:rPr>
                <w:sz w:val="20"/>
                <w:szCs w:val="20"/>
              </w:rPr>
              <w:t>«____»____________20</w:t>
            </w:r>
            <w:r w:rsidR="008355DF">
              <w:rPr>
                <w:sz w:val="20"/>
                <w:szCs w:val="20"/>
              </w:rPr>
              <w:t>__</w:t>
            </w:r>
            <w:r w:rsidR="003A7D2B" w:rsidRPr="003A7D2B">
              <w:rPr>
                <w:sz w:val="20"/>
                <w:szCs w:val="20"/>
              </w:rPr>
              <w:t xml:space="preserve"> </w:t>
            </w:r>
            <w:r w:rsidRPr="003A7D2B">
              <w:rPr>
                <w:sz w:val="20"/>
                <w:szCs w:val="20"/>
              </w:rPr>
              <w:t>г.</w:t>
            </w:r>
          </w:p>
          <w:p w:rsidR="002A0696" w:rsidRPr="003A7D2B" w:rsidRDefault="002B2F6B" w:rsidP="00410196">
            <w:pPr>
              <w:rPr>
                <w:sz w:val="20"/>
                <w:szCs w:val="20"/>
              </w:rPr>
            </w:pPr>
            <w:r w:rsidRPr="003A7D2B">
              <w:rPr>
                <w:sz w:val="20"/>
                <w:szCs w:val="20"/>
              </w:rPr>
              <w:t>М.П.</w:t>
            </w:r>
          </w:p>
        </w:tc>
        <w:tc>
          <w:tcPr>
            <w:tcW w:w="5043" w:type="dxa"/>
          </w:tcPr>
          <w:p w:rsidR="002A0696" w:rsidRPr="003A7D2B" w:rsidRDefault="002A0696" w:rsidP="00410196">
            <w:pPr>
              <w:rPr>
                <w:b/>
                <w:sz w:val="20"/>
                <w:szCs w:val="20"/>
              </w:rPr>
            </w:pPr>
            <w:r w:rsidRPr="003A7D2B">
              <w:rPr>
                <w:b/>
                <w:sz w:val="20"/>
                <w:szCs w:val="20"/>
              </w:rPr>
              <w:t>Заказчик:</w:t>
            </w:r>
          </w:p>
          <w:p w:rsidR="002A0696" w:rsidRPr="003A7D2B" w:rsidRDefault="002A0696" w:rsidP="00410196">
            <w:pPr>
              <w:rPr>
                <w:sz w:val="20"/>
                <w:szCs w:val="20"/>
              </w:rPr>
            </w:pPr>
          </w:p>
          <w:p w:rsidR="002A0696" w:rsidRPr="003A7D2B" w:rsidRDefault="002A0696" w:rsidP="00410196">
            <w:pPr>
              <w:rPr>
                <w:sz w:val="20"/>
                <w:szCs w:val="20"/>
              </w:rPr>
            </w:pPr>
            <w:r w:rsidRPr="003A7D2B">
              <w:rPr>
                <w:sz w:val="20"/>
                <w:szCs w:val="20"/>
              </w:rPr>
              <w:t>____________________/ «____»______________20</w:t>
            </w:r>
            <w:r w:rsidR="008355DF">
              <w:rPr>
                <w:sz w:val="20"/>
                <w:szCs w:val="20"/>
              </w:rPr>
              <w:t>__</w:t>
            </w:r>
            <w:bookmarkStart w:id="1" w:name="_GoBack"/>
            <w:bookmarkEnd w:id="1"/>
            <w:r w:rsidR="003A7D2B" w:rsidRPr="003A7D2B">
              <w:rPr>
                <w:sz w:val="20"/>
                <w:szCs w:val="20"/>
              </w:rPr>
              <w:t xml:space="preserve"> </w:t>
            </w:r>
            <w:r w:rsidRPr="003A7D2B">
              <w:rPr>
                <w:sz w:val="20"/>
                <w:szCs w:val="20"/>
              </w:rPr>
              <w:t>г.</w:t>
            </w:r>
          </w:p>
          <w:p w:rsidR="002A0696" w:rsidRPr="003A7D2B" w:rsidRDefault="002B2F6B" w:rsidP="00410196">
            <w:pPr>
              <w:rPr>
                <w:sz w:val="20"/>
                <w:szCs w:val="20"/>
              </w:rPr>
            </w:pPr>
            <w:r w:rsidRPr="003A7D2B">
              <w:rPr>
                <w:sz w:val="20"/>
                <w:szCs w:val="20"/>
              </w:rPr>
              <w:t>М.П.</w:t>
            </w:r>
          </w:p>
        </w:tc>
      </w:tr>
    </w:tbl>
    <w:p w:rsidR="002A0696" w:rsidRPr="003A7D2B" w:rsidRDefault="002A0696" w:rsidP="002B2F6B">
      <w:pPr>
        <w:rPr>
          <w:sz w:val="20"/>
          <w:szCs w:val="20"/>
        </w:rPr>
      </w:pPr>
    </w:p>
    <w:sectPr w:rsidR="002A0696" w:rsidRPr="003A7D2B" w:rsidSect="00246DF5">
      <w:headerReference w:type="even" r:id="rId40"/>
      <w:headerReference w:type="default" r:id="rId41"/>
      <w:footerReference w:type="first" r:id="rId42"/>
      <w:pgSz w:w="11906" w:h="16838" w:code="9"/>
      <w:pgMar w:top="567" w:right="567" w:bottom="568" w:left="1134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6A8" w:rsidRDefault="00E766A8">
      <w:r>
        <w:separator/>
      </w:r>
    </w:p>
  </w:endnote>
  <w:endnote w:type="continuationSeparator" w:id="0">
    <w:p w:rsidR="00E766A8" w:rsidRDefault="00E7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476" w:rsidRDefault="00933476" w:rsidP="00113B75">
    <w:pPr>
      <w:pStyle w:val="a7"/>
      <w:ind w:right="357"/>
      <w:rPr>
        <w:bCs/>
        <w:sz w:val="20"/>
        <w:szCs w:val="20"/>
      </w:rPr>
    </w:pPr>
  </w:p>
  <w:p w:rsidR="00933476" w:rsidRDefault="00933476" w:rsidP="00113B75">
    <w:pPr>
      <w:pStyle w:val="a7"/>
      <w:ind w:right="357"/>
      <w:rPr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6A8" w:rsidRDefault="00E766A8">
      <w:r>
        <w:separator/>
      </w:r>
    </w:p>
  </w:footnote>
  <w:footnote w:type="continuationSeparator" w:id="0">
    <w:p w:rsidR="00E766A8" w:rsidRDefault="00E76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476" w:rsidRDefault="00933476" w:rsidP="00EE17F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33476" w:rsidRDefault="009334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476" w:rsidRDefault="00933476" w:rsidP="00EE17F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355DF">
      <w:rPr>
        <w:rStyle w:val="ac"/>
        <w:noProof/>
      </w:rPr>
      <w:t>7</w:t>
    </w:r>
    <w:r>
      <w:rPr>
        <w:rStyle w:val="ac"/>
      </w:rPr>
      <w:fldChar w:fldCharType="end"/>
    </w:r>
  </w:p>
  <w:p w:rsidR="00933476" w:rsidRPr="00E80F8C" w:rsidRDefault="00933476" w:rsidP="00E80F8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b/>
        <w:i/>
      </w:rPr>
    </w:lvl>
  </w:abstractNum>
  <w:abstractNum w:abstractNumId="1">
    <w:nsid w:val="0A8D6764"/>
    <w:multiLevelType w:val="multilevel"/>
    <w:tmpl w:val="56765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A911EE3"/>
    <w:multiLevelType w:val="hybridMultilevel"/>
    <w:tmpl w:val="55C4B5DE"/>
    <w:lvl w:ilvl="0" w:tplc="6DDAE2DA">
      <w:start w:val="1"/>
      <w:numFmt w:val="russianLower"/>
      <w:lvlText w:val="%1)"/>
      <w:lvlJc w:val="left"/>
      <w:pPr>
        <w:tabs>
          <w:tab w:val="num" w:pos="1307"/>
        </w:tabs>
        <w:ind w:left="1060" w:firstLine="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135CD0"/>
    <w:multiLevelType w:val="hybridMultilevel"/>
    <w:tmpl w:val="E65A9F44"/>
    <w:lvl w:ilvl="0" w:tplc="2B5CF6EC">
      <w:start w:val="1"/>
      <w:numFmt w:val="bullet"/>
      <w:lvlText w:val=""/>
      <w:lvlJc w:val="left"/>
      <w:pPr>
        <w:tabs>
          <w:tab w:val="num" w:pos="357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1855195"/>
    <w:multiLevelType w:val="multilevel"/>
    <w:tmpl w:val="18ACF2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1E944DF0"/>
    <w:multiLevelType w:val="multilevel"/>
    <w:tmpl w:val="75F847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">
    <w:nsid w:val="27F34E62"/>
    <w:multiLevelType w:val="multilevel"/>
    <w:tmpl w:val="9050D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2C1D1784"/>
    <w:multiLevelType w:val="hybridMultilevel"/>
    <w:tmpl w:val="A07E74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5F25F9"/>
    <w:multiLevelType w:val="multilevel"/>
    <w:tmpl w:val="73201856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9">
    <w:nsid w:val="4C040D9B"/>
    <w:multiLevelType w:val="hybridMultilevel"/>
    <w:tmpl w:val="600AD560"/>
    <w:lvl w:ilvl="0" w:tplc="A4D85F64">
      <w:start w:val="1"/>
      <w:numFmt w:val="russianLower"/>
      <w:lvlText w:val="%1)"/>
      <w:lvlJc w:val="left"/>
      <w:pPr>
        <w:tabs>
          <w:tab w:val="num" w:pos="68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257188"/>
    <w:multiLevelType w:val="hybridMultilevel"/>
    <w:tmpl w:val="5EC62546"/>
    <w:lvl w:ilvl="0" w:tplc="6DDAE2DA">
      <w:start w:val="1"/>
      <w:numFmt w:val="russianLower"/>
      <w:lvlText w:val="%1)"/>
      <w:lvlJc w:val="left"/>
      <w:pPr>
        <w:tabs>
          <w:tab w:val="num" w:pos="1307"/>
        </w:tabs>
        <w:ind w:left="1060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7C2916B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3"/>
  </w:num>
  <w:num w:numId="5">
    <w:abstractNumId w:val="11"/>
  </w:num>
  <w:num w:numId="6">
    <w:abstractNumId w:val="7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31"/>
    <w:rsid w:val="0000047A"/>
    <w:rsid w:val="00003746"/>
    <w:rsid w:val="00003B65"/>
    <w:rsid w:val="00005261"/>
    <w:rsid w:val="0000742A"/>
    <w:rsid w:val="000117CB"/>
    <w:rsid w:val="000133AA"/>
    <w:rsid w:val="000138F2"/>
    <w:rsid w:val="00017151"/>
    <w:rsid w:val="00017D58"/>
    <w:rsid w:val="000221FA"/>
    <w:rsid w:val="00022203"/>
    <w:rsid w:val="0002495D"/>
    <w:rsid w:val="00031CF1"/>
    <w:rsid w:val="0003503C"/>
    <w:rsid w:val="0003536A"/>
    <w:rsid w:val="00040366"/>
    <w:rsid w:val="00041026"/>
    <w:rsid w:val="000446FC"/>
    <w:rsid w:val="00047531"/>
    <w:rsid w:val="00047DC2"/>
    <w:rsid w:val="0005223E"/>
    <w:rsid w:val="00053556"/>
    <w:rsid w:val="00055B6B"/>
    <w:rsid w:val="00056C09"/>
    <w:rsid w:val="000572CD"/>
    <w:rsid w:val="000612F7"/>
    <w:rsid w:val="00062E63"/>
    <w:rsid w:val="00063D11"/>
    <w:rsid w:val="0007055D"/>
    <w:rsid w:val="00071973"/>
    <w:rsid w:val="000722BD"/>
    <w:rsid w:val="00074D05"/>
    <w:rsid w:val="000760A1"/>
    <w:rsid w:val="0007668A"/>
    <w:rsid w:val="00076CE9"/>
    <w:rsid w:val="00080149"/>
    <w:rsid w:val="00080E13"/>
    <w:rsid w:val="00080E7E"/>
    <w:rsid w:val="00082F41"/>
    <w:rsid w:val="00083866"/>
    <w:rsid w:val="00083C67"/>
    <w:rsid w:val="00085AFF"/>
    <w:rsid w:val="00086768"/>
    <w:rsid w:val="00087E80"/>
    <w:rsid w:val="00091AC2"/>
    <w:rsid w:val="00092AA0"/>
    <w:rsid w:val="00093633"/>
    <w:rsid w:val="00094D93"/>
    <w:rsid w:val="00095771"/>
    <w:rsid w:val="00096FE4"/>
    <w:rsid w:val="000A6EE8"/>
    <w:rsid w:val="000A72F3"/>
    <w:rsid w:val="000A7CAC"/>
    <w:rsid w:val="000B033D"/>
    <w:rsid w:val="000B0820"/>
    <w:rsid w:val="000B164E"/>
    <w:rsid w:val="000B2FFB"/>
    <w:rsid w:val="000B3055"/>
    <w:rsid w:val="000B35FF"/>
    <w:rsid w:val="000B5287"/>
    <w:rsid w:val="000C0E01"/>
    <w:rsid w:val="000C3DA9"/>
    <w:rsid w:val="000C4AF2"/>
    <w:rsid w:val="000C67EF"/>
    <w:rsid w:val="000C6E88"/>
    <w:rsid w:val="000C7E8F"/>
    <w:rsid w:val="000D3A6F"/>
    <w:rsid w:val="000D5C71"/>
    <w:rsid w:val="000E317F"/>
    <w:rsid w:val="000E403D"/>
    <w:rsid w:val="000E6A42"/>
    <w:rsid w:val="000F4002"/>
    <w:rsid w:val="000F45A2"/>
    <w:rsid w:val="000F571B"/>
    <w:rsid w:val="000F71F5"/>
    <w:rsid w:val="000F7CB6"/>
    <w:rsid w:val="00101713"/>
    <w:rsid w:val="00101DAA"/>
    <w:rsid w:val="00105406"/>
    <w:rsid w:val="0010633F"/>
    <w:rsid w:val="00113205"/>
    <w:rsid w:val="00113B75"/>
    <w:rsid w:val="00115FC2"/>
    <w:rsid w:val="0011674A"/>
    <w:rsid w:val="00116CF0"/>
    <w:rsid w:val="00117CFF"/>
    <w:rsid w:val="00117EE1"/>
    <w:rsid w:val="00120ABD"/>
    <w:rsid w:val="00121F1B"/>
    <w:rsid w:val="001225AD"/>
    <w:rsid w:val="001235CE"/>
    <w:rsid w:val="00124A5A"/>
    <w:rsid w:val="001257BB"/>
    <w:rsid w:val="001270A3"/>
    <w:rsid w:val="0013075D"/>
    <w:rsid w:val="00131553"/>
    <w:rsid w:val="00131883"/>
    <w:rsid w:val="00134485"/>
    <w:rsid w:val="00135E92"/>
    <w:rsid w:val="00136249"/>
    <w:rsid w:val="00142646"/>
    <w:rsid w:val="00144B71"/>
    <w:rsid w:val="00145D00"/>
    <w:rsid w:val="00146379"/>
    <w:rsid w:val="00150084"/>
    <w:rsid w:val="00150D67"/>
    <w:rsid w:val="001540BF"/>
    <w:rsid w:val="00154859"/>
    <w:rsid w:val="00155213"/>
    <w:rsid w:val="00162289"/>
    <w:rsid w:val="001635CB"/>
    <w:rsid w:val="00164017"/>
    <w:rsid w:val="00165820"/>
    <w:rsid w:val="00170590"/>
    <w:rsid w:val="001730D1"/>
    <w:rsid w:val="001746E4"/>
    <w:rsid w:val="001748ED"/>
    <w:rsid w:val="00175897"/>
    <w:rsid w:val="001765B2"/>
    <w:rsid w:val="00182675"/>
    <w:rsid w:val="00182E6A"/>
    <w:rsid w:val="00184A9B"/>
    <w:rsid w:val="00191433"/>
    <w:rsid w:val="00192005"/>
    <w:rsid w:val="00192247"/>
    <w:rsid w:val="001922A3"/>
    <w:rsid w:val="00193524"/>
    <w:rsid w:val="001951D4"/>
    <w:rsid w:val="001A0F29"/>
    <w:rsid w:val="001A1A74"/>
    <w:rsid w:val="001A4100"/>
    <w:rsid w:val="001A52CD"/>
    <w:rsid w:val="001A7065"/>
    <w:rsid w:val="001B173E"/>
    <w:rsid w:val="001B26BE"/>
    <w:rsid w:val="001B4567"/>
    <w:rsid w:val="001B6471"/>
    <w:rsid w:val="001B7376"/>
    <w:rsid w:val="001B7817"/>
    <w:rsid w:val="001B7E24"/>
    <w:rsid w:val="001C1886"/>
    <w:rsid w:val="001C1AA0"/>
    <w:rsid w:val="001C7B3A"/>
    <w:rsid w:val="001D2B38"/>
    <w:rsid w:val="001D77E7"/>
    <w:rsid w:val="001E1380"/>
    <w:rsid w:val="001E1EBB"/>
    <w:rsid w:val="001E2C42"/>
    <w:rsid w:val="001E2DDB"/>
    <w:rsid w:val="001E37CA"/>
    <w:rsid w:val="001E5C41"/>
    <w:rsid w:val="001E5E02"/>
    <w:rsid w:val="001F1A20"/>
    <w:rsid w:val="001F1F30"/>
    <w:rsid w:val="001F24F2"/>
    <w:rsid w:val="001F42D8"/>
    <w:rsid w:val="001F4A97"/>
    <w:rsid w:val="001F4CDE"/>
    <w:rsid w:val="001F7747"/>
    <w:rsid w:val="001F7B20"/>
    <w:rsid w:val="0020078E"/>
    <w:rsid w:val="00202975"/>
    <w:rsid w:val="0020464A"/>
    <w:rsid w:val="002056D9"/>
    <w:rsid w:val="002063E0"/>
    <w:rsid w:val="0021150A"/>
    <w:rsid w:val="00212B4F"/>
    <w:rsid w:val="00212DC4"/>
    <w:rsid w:val="00213BC2"/>
    <w:rsid w:val="00214C07"/>
    <w:rsid w:val="00214ED2"/>
    <w:rsid w:val="00223AAD"/>
    <w:rsid w:val="00224165"/>
    <w:rsid w:val="00227363"/>
    <w:rsid w:val="00227E6A"/>
    <w:rsid w:val="00230DE3"/>
    <w:rsid w:val="0023149D"/>
    <w:rsid w:val="00231C0C"/>
    <w:rsid w:val="00232F3C"/>
    <w:rsid w:val="00233797"/>
    <w:rsid w:val="00235B18"/>
    <w:rsid w:val="00235B64"/>
    <w:rsid w:val="00235F9A"/>
    <w:rsid w:val="0023644A"/>
    <w:rsid w:val="00236839"/>
    <w:rsid w:val="00236C73"/>
    <w:rsid w:val="00246463"/>
    <w:rsid w:val="00246DF5"/>
    <w:rsid w:val="00252D08"/>
    <w:rsid w:val="00253AF0"/>
    <w:rsid w:val="00254C4A"/>
    <w:rsid w:val="00256374"/>
    <w:rsid w:val="0026002B"/>
    <w:rsid w:val="00261E01"/>
    <w:rsid w:val="00262E6E"/>
    <w:rsid w:val="00263D34"/>
    <w:rsid w:val="002649FC"/>
    <w:rsid w:val="00264DC2"/>
    <w:rsid w:val="00270762"/>
    <w:rsid w:val="00271511"/>
    <w:rsid w:val="00275027"/>
    <w:rsid w:val="0028101F"/>
    <w:rsid w:val="00284CDA"/>
    <w:rsid w:val="002909B7"/>
    <w:rsid w:val="00292A5B"/>
    <w:rsid w:val="00294EEF"/>
    <w:rsid w:val="00296A00"/>
    <w:rsid w:val="002A0075"/>
    <w:rsid w:val="002A0696"/>
    <w:rsid w:val="002A51BD"/>
    <w:rsid w:val="002A70C8"/>
    <w:rsid w:val="002A72C5"/>
    <w:rsid w:val="002B0ADA"/>
    <w:rsid w:val="002B152E"/>
    <w:rsid w:val="002B2F6B"/>
    <w:rsid w:val="002B341A"/>
    <w:rsid w:val="002B3832"/>
    <w:rsid w:val="002B4EFF"/>
    <w:rsid w:val="002C1753"/>
    <w:rsid w:val="002C1EB9"/>
    <w:rsid w:val="002C48DD"/>
    <w:rsid w:val="002C4EB7"/>
    <w:rsid w:val="002C50F5"/>
    <w:rsid w:val="002C574F"/>
    <w:rsid w:val="002C65E4"/>
    <w:rsid w:val="002C685C"/>
    <w:rsid w:val="002C7028"/>
    <w:rsid w:val="002C7B91"/>
    <w:rsid w:val="002D0756"/>
    <w:rsid w:val="002D339A"/>
    <w:rsid w:val="002D4D3D"/>
    <w:rsid w:val="002D6D20"/>
    <w:rsid w:val="002D7082"/>
    <w:rsid w:val="002D7191"/>
    <w:rsid w:val="002D7774"/>
    <w:rsid w:val="002E04BA"/>
    <w:rsid w:val="002E23E8"/>
    <w:rsid w:val="002E3E4A"/>
    <w:rsid w:val="002F1201"/>
    <w:rsid w:val="002F23B0"/>
    <w:rsid w:val="002F3622"/>
    <w:rsid w:val="002F58A7"/>
    <w:rsid w:val="002F5C92"/>
    <w:rsid w:val="002F759C"/>
    <w:rsid w:val="00300EB6"/>
    <w:rsid w:val="00301E98"/>
    <w:rsid w:val="0031058B"/>
    <w:rsid w:val="00310EED"/>
    <w:rsid w:val="00311284"/>
    <w:rsid w:val="00311BFC"/>
    <w:rsid w:val="003151B5"/>
    <w:rsid w:val="00315EB1"/>
    <w:rsid w:val="003214FC"/>
    <w:rsid w:val="003233E9"/>
    <w:rsid w:val="00323CF8"/>
    <w:rsid w:val="00325E42"/>
    <w:rsid w:val="0032659D"/>
    <w:rsid w:val="003312F5"/>
    <w:rsid w:val="0033252E"/>
    <w:rsid w:val="00333E54"/>
    <w:rsid w:val="0033538F"/>
    <w:rsid w:val="003360AB"/>
    <w:rsid w:val="00336A2A"/>
    <w:rsid w:val="00336EFA"/>
    <w:rsid w:val="00340357"/>
    <w:rsid w:val="00340652"/>
    <w:rsid w:val="003417C2"/>
    <w:rsid w:val="00342336"/>
    <w:rsid w:val="003436F2"/>
    <w:rsid w:val="0034370A"/>
    <w:rsid w:val="00346340"/>
    <w:rsid w:val="00350B91"/>
    <w:rsid w:val="00355126"/>
    <w:rsid w:val="00355D97"/>
    <w:rsid w:val="00357C0E"/>
    <w:rsid w:val="003605FB"/>
    <w:rsid w:val="00360DA3"/>
    <w:rsid w:val="003632FE"/>
    <w:rsid w:val="00363533"/>
    <w:rsid w:val="00365226"/>
    <w:rsid w:val="003658CC"/>
    <w:rsid w:val="00365F27"/>
    <w:rsid w:val="00367DC1"/>
    <w:rsid w:val="00367F28"/>
    <w:rsid w:val="0037165E"/>
    <w:rsid w:val="003717D6"/>
    <w:rsid w:val="00372848"/>
    <w:rsid w:val="003728A9"/>
    <w:rsid w:val="00374E4E"/>
    <w:rsid w:val="003757B9"/>
    <w:rsid w:val="00375969"/>
    <w:rsid w:val="00375D31"/>
    <w:rsid w:val="00375FB8"/>
    <w:rsid w:val="00376B6B"/>
    <w:rsid w:val="00376FD0"/>
    <w:rsid w:val="00377270"/>
    <w:rsid w:val="0038086C"/>
    <w:rsid w:val="00381C58"/>
    <w:rsid w:val="00383352"/>
    <w:rsid w:val="00383BEF"/>
    <w:rsid w:val="00386021"/>
    <w:rsid w:val="00391695"/>
    <w:rsid w:val="00395CB2"/>
    <w:rsid w:val="00397113"/>
    <w:rsid w:val="0039786A"/>
    <w:rsid w:val="00397B70"/>
    <w:rsid w:val="003A1AB7"/>
    <w:rsid w:val="003A1AED"/>
    <w:rsid w:val="003A7AEB"/>
    <w:rsid w:val="003A7D2B"/>
    <w:rsid w:val="003B0731"/>
    <w:rsid w:val="003B0DAF"/>
    <w:rsid w:val="003B38CF"/>
    <w:rsid w:val="003B3ACF"/>
    <w:rsid w:val="003B4397"/>
    <w:rsid w:val="003B6027"/>
    <w:rsid w:val="003B6EE9"/>
    <w:rsid w:val="003C00A4"/>
    <w:rsid w:val="003C45B6"/>
    <w:rsid w:val="003C51A1"/>
    <w:rsid w:val="003D08AE"/>
    <w:rsid w:val="003D31A8"/>
    <w:rsid w:val="003D4BA9"/>
    <w:rsid w:val="003D6885"/>
    <w:rsid w:val="003D7848"/>
    <w:rsid w:val="003E1FE2"/>
    <w:rsid w:val="003E2461"/>
    <w:rsid w:val="003E334B"/>
    <w:rsid w:val="003E3ED5"/>
    <w:rsid w:val="003E43A8"/>
    <w:rsid w:val="003E4780"/>
    <w:rsid w:val="003E4926"/>
    <w:rsid w:val="003E53CE"/>
    <w:rsid w:val="003E5A3D"/>
    <w:rsid w:val="003E5C05"/>
    <w:rsid w:val="003E7008"/>
    <w:rsid w:val="003F05E8"/>
    <w:rsid w:val="003F1929"/>
    <w:rsid w:val="003F28C8"/>
    <w:rsid w:val="003F2CBA"/>
    <w:rsid w:val="003F4D62"/>
    <w:rsid w:val="003F50EE"/>
    <w:rsid w:val="003F60A2"/>
    <w:rsid w:val="003F677D"/>
    <w:rsid w:val="003F6CD2"/>
    <w:rsid w:val="00401EC2"/>
    <w:rsid w:val="00405F51"/>
    <w:rsid w:val="00406074"/>
    <w:rsid w:val="004064A0"/>
    <w:rsid w:val="00406EA5"/>
    <w:rsid w:val="004077A2"/>
    <w:rsid w:val="00410196"/>
    <w:rsid w:val="00414EFF"/>
    <w:rsid w:val="0042097F"/>
    <w:rsid w:val="00422F27"/>
    <w:rsid w:val="0043156A"/>
    <w:rsid w:val="00433708"/>
    <w:rsid w:val="004348F3"/>
    <w:rsid w:val="00436ED7"/>
    <w:rsid w:val="00440490"/>
    <w:rsid w:val="00440DB2"/>
    <w:rsid w:val="004422B2"/>
    <w:rsid w:val="0044562A"/>
    <w:rsid w:val="00445B31"/>
    <w:rsid w:val="0045394F"/>
    <w:rsid w:val="00454500"/>
    <w:rsid w:val="004568D2"/>
    <w:rsid w:val="00456A65"/>
    <w:rsid w:val="004665BD"/>
    <w:rsid w:val="0047010F"/>
    <w:rsid w:val="00471451"/>
    <w:rsid w:val="004717A3"/>
    <w:rsid w:val="00472373"/>
    <w:rsid w:val="00472F56"/>
    <w:rsid w:val="004739BA"/>
    <w:rsid w:val="00473CC0"/>
    <w:rsid w:val="00476694"/>
    <w:rsid w:val="00477316"/>
    <w:rsid w:val="00481197"/>
    <w:rsid w:val="004824F9"/>
    <w:rsid w:val="0048352B"/>
    <w:rsid w:val="004860AA"/>
    <w:rsid w:val="00490DB2"/>
    <w:rsid w:val="00491971"/>
    <w:rsid w:val="004967F4"/>
    <w:rsid w:val="0049695B"/>
    <w:rsid w:val="00497B44"/>
    <w:rsid w:val="004A02C1"/>
    <w:rsid w:val="004A2811"/>
    <w:rsid w:val="004A3AC4"/>
    <w:rsid w:val="004A620F"/>
    <w:rsid w:val="004A68A1"/>
    <w:rsid w:val="004A768D"/>
    <w:rsid w:val="004B0096"/>
    <w:rsid w:val="004B2CD4"/>
    <w:rsid w:val="004B5262"/>
    <w:rsid w:val="004C060F"/>
    <w:rsid w:val="004C33FA"/>
    <w:rsid w:val="004C4820"/>
    <w:rsid w:val="004C5E07"/>
    <w:rsid w:val="004C6B2D"/>
    <w:rsid w:val="004D0F79"/>
    <w:rsid w:val="004D3004"/>
    <w:rsid w:val="004D36DC"/>
    <w:rsid w:val="004D49B3"/>
    <w:rsid w:val="004D5E13"/>
    <w:rsid w:val="004D77C2"/>
    <w:rsid w:val="004E0F7E"/>
    <w:rsid w:val="004E16DB"/>
    <w:rsid w:val="004E4E08"/>
    <w:rsid w:val="004E54C9"/>
    <w:rsid w:val="004F4375"/>
    <w:rsid w:val="004F6EA0"/>
    <w:rsid w:val="004F6F90"/>
    <w:rsid w:val="004F782D"/>
    <w:rsid w:val="004F7EDD"/>
    <w:rsid w:val="00504333"/>
    <w:rsid w:val="00504A5B"/>
    <w:rsid w:val="00507506"/>
    <w:rsid w:val="005128E4"/>
    <w:rsid w:val="00512A62"/>
    <w:rsid w:val="00515CBB"/>
    <w:rsid w:val="00524F30"/>
    <w:rsid w:val="0052588F"/>
    <w:rsid w:val="00527591"/>
    <w:rsid w:val="005311E0"/>
    <w:rsid w:val="0053156B"/>
    <w:rsid w:val="00531E75"/>
    <w:rsid w:val="005334B0"/>
    <w:rsid w:val="00534F87"/>
    <w:rsid w:val="005430F5"/>
    <w:rsid w:val="00544F84"/>
    <w:rsid w:val="00553338"/>
    <w:rsid w:val="00554A33"/>
    <w:rsid w:val="00556393"/>
    <w:rsid w:val="00556E2E"/>
    <w:rsid w:val="005576B2"/>
    <w:rsid w:val="005603E3"/>
    <w:rsid w:val="00561708"/>
    <w:rsid w:val="005643CC"/>
    <w:rsid w:val="00565F04"/>
    <w:rsid w:val="00566661"/>
    <w:rsid w:val="00567230"/>
    <w:rsid w:val="00573122"/>
    <w:rsid w:val="00573F16"/>
    <w:rsid w:val="005744A6"/>
    <w:rsid w:val="00576F1C"/>
    <w:rsid w:val="00577298"/>
    <w:rsid w:val="00582EF2"/>
    <w:rsid w:val="00584323"/>
    <w:rsid w:val="0059124F"/>
    <w:rsid w:val="005930BB"/>
    <w:rsid w:val="00593C8E"/>
    <w:rsid w:val="0059424D"/>
    <w:rsid w:val="00594E4C"/>
    <w:rsid w:val="005A145C"/>
    <w:rsid w:val="005A2AD4"/>
    <w:rsid w:val="005A41AF"/>
    <w:rsid w:val="005A45CB"/>
    <w:rsid w:val="005A7C08"/>
    <w:rsid w:val="005B2019"/>
    <w:rsid w:val="005B20B6"/>
    <w:rsid w:val="005B2489"/>
    <w:rsid w:val="005B2DA8"/>
    <w:rsid w:val="005B3CCF"/>
    <w:rsid w:val="005B4355"/>
    <w:rsid w:val="005B4543"/>
    <w:rsid w:val="005B4D2B"/>
    <w:rsid w:val="005B5B3D"/>
    <w:rsid w:val="005B5D11"/>
    <w:rsid w:val="005C10F7"/>
    <w:rsid w:val="005C243B"/>
    <w:rsid w:val="005C78ED"/>
    <w:rsid w:val="005D58C4"/>
    <w:rsid w:val="005D72C5"/>
    <w:rsid w:val="005D7B8E"/>
    <w:rsid w:val="005E12BC"/>
    <w:rsid w:val="005E1914"/>
    <w:rsid w:val="005E3B4B"/>
    <w:rsid w:val="005E5555"/>
    <w:rsid w:val="005E5C71"/>
    <w:rsid w:val="005E7EE9"/>
    <w:rsid w:val="005F02A3"/>
    <w:rsid w:val="005F09FB"/>
    <w:rsid w:val="005F6749"/>
    <w:rsid w:val="005F709E"/>
    <w:rsid w:val="00601D6C"/>
    <w:rsid w:val="006030A7"/>
    <w:rsid w:val="00603F26"/>
    <w:rsid w:val="00604C31"/>
    <w:rsid w:val="00607674"/>
    <w:rsid w:val="00607A2C"/>
    <w:rsid w:val="0061118A"/>
    <w:rsid w:val="00611494"/>
    <w:rsid w:val="006121AD"/>
    <w:rsid w:val="0061243E"/>
    <w:rsid w:val="0062439F"/>
    <w:rsid w:val="00625C77"/>
    <w:rsid w:val="00625EF5"/>
    <w:rsid w:val="00627495"/>
    <w:rsid w:val="00627A6B"/>
    <w:rsid w:val="00630E49"/>
    <w:rsid w:val="00631D30"/>
    <w:rsid w:val="00632348"/>
    <w:rsid w:val="00635B4A"/>
    <w:rsid w:val="00636931"/>
    <w:rsid w:val="00637A52"/>
    <w:rsid w:val="00641464"/>
    <w:rsid w:val="00643B9B"/>
    <w:rsid w:val="00644471"/>
    <w:rsid w:val="00652154"/>
    <w:rsid w:val="0065271B"/>
    <w:rsid w:val="00652855"/>
    <w:rsid w:val="006537C8"/>
    <w:rsid w:val="0065451F"/>
    <w:rsid w:val="00654B05"/>
    <w:rsid w:val="00654D31"/>
    <w:rsid w:val="00655780"/>
    <w:rsid w:val="00663C93"/>
    <w:rsid w:val="0066410C"/>
    <w:rsid w:val="006653DB"/>
    <w:rsid w:val="00670059"/>
    <w:rsid w:val="0067282F"/>
    <w:rsid w:val="00673D3D"/>
    <w:rsid w:val="00674BF0"/>
    <w:rsid w:val="00680053"/>
    <w:rsid w:val="00686D69"/>
    <w:rsid w:val="00687BE4"/>
    <w:rsid w:val="00690CC6"/>
    <w:rsid w:val="00690FF2"/>
    <w:rsid w:val="006910A1"/>
    <w:rsid w:val="00692379"/>
    <w:rsid w:val="00695A96"/>
    <w:rsid w:val="006A04C0"/>
    <w:rsid w:val="006A0E20"/>
    <w:rsid w:val="006A1049"/>
    <w:rsid w:val="006A6EB3"/>
    <w:rsid w:val="006A7966"/>
    <w:rsid w:val="006A7DEA"/>
    <w:rsid w:val="006B053A"/>
    <w:rsid w:val="006B0F32"/>
    <w:rsid w:val="006B3202"/>
    <w:rsid w:val="006C226B"/>
    <w:rsid w:val="006C30C9"/>
    <w:rsid w:val="006C3864"/>
    <w:rsid w:val="006C405F"/>
    <w:rsid w:val="006C4608"/>
    <w:rsid w:val="006E1D9C"/>
    <w:rsid w:val="006E7643"/>
    <w:rsid w:val="006F194D"/>
    <w:rsid w:val="006F4122"/>
    <w:rsid w:val="006F6C8C"/>
    <w:rsid w:val="00700908"/>
    <w:rsid w:val="00701AA4"/>
    <w:rsid w:val="00705452"/>
    <w:rsid w:val="00707EFA"/>
    <w:rsid w:val="0071492F"/>
    <w:rsid w:val="0071667A"/>
    <w:rsid w:val="007178C6"/>
    <w:rsid w:val="00717CC1"/>
    <w:rsid w:val="00721A68"/>
    <w:rsid w:val="007230AA"/>
    <w:rsid w:val="0072637B"/>
    <w:rsid w:val="007265DA"/>
    <w:rsid w:val="00730588"/>
    <w:rsid w:val="00731E61"/>
    <w:rsid w:val="00735F52"/>
    <w:rsid w:val="007366E5"/>
    <w:rsid w:val="007400A0"/>
    <w:rsid w:val="007434AD"/>
    <w:rsid w:val="00743CB6"/>
    <w:rsid w:val="007456BD"/>
    <w:rsid w:val="00745B0C"/>
    <w:rsid w:val="00747CA7"/>
    <w:rsid w:val="0075075B"/>
    <w:rsid w:val="00753C92"/>
    <w:rsid w:val="00756203"/>
    <w:rsid w:val="00757FE0"/>
    <w:rsid w:val="00760738"/>
    <w:rsid w:val="00762142"/>
    <w:rsid w:val="00762295"/>
    <w:rsid w:val="00762816"/>
    <w:rsid w:val="007640FE"/>
    <w:rsid w:val="00765C75"/>
    <w:rsid w:val="00770CF0"/>
    <w:rsid w:val="00773092"/>
    <w:rsid w:val="007745CC"/>
    <w:rsid w:val="00777771"/>
    <w:rsid w:val="0078067C"/>
    <w:rsid w:val="00781416"/>
    <w:rsid w:val="0078596D"/>
    <w:rsid w:val="00786301"/>
    <w:rsid w:val="00786C46"/>
    <w:rsid w:val="007904A1"/>
    <w:rsid w:val="00791D5C"/>
    <w:rsid w:val="00794051"/>
    <w:rsid w:val="00794D6D"/>
    <w:rsid w:val="00795B29"/>
    <w:rsid w:val="007974B4"/>
    <w:rsid w:val="00797513"/>
    <w:rsid w:val="007A0AC5"/>
    <w:rsid w:val="007A1B10"/>
    <w:rsid w:val="007A2467"/>
    <w:rsid w:val="007A4CA2"/>
    <w:rsid w:val="007A6363"/>
    <w:rsid w:val="007A7E4E"/>
    <w:rsid w:val="007B111F"/>
    <w:rsid w:val="007B589D"/>
    <w:rsid w:val="007C4342"/>
    <w:rsid w:val="007C4B0A"/>
    <w:rsid w:val="007C52F8"/>
    <w:rsid w:val="007C651F"/>
    <w:rsid w:val="007D113A"/>
    <w:rsid w:val="007D169D"/>
    <w:rsid w:val="007D2EED"/>
    <w:rsid w:val="007D2F81"/>
    <w:rsid w:val="007D3921"/>
    <w:rsid w:val="007D5114"/>
    <w:rsid w:val="007D7276"/>
    <w:rsid w:val="007D799D"/>
    <w:rsid w:val="007D7CF5"/>
    <w:rsid w:val="007E1B3A"/>
    <w:rsid w:val="007E3102"/>
    <w:rsid w:val="007E5D20"/>
    <w:rsid w:val="007E7603"/>
    <w:rsid w:val="007F75B2"/>
    <w:rsid w:val="007F794C"/>
    <w:rsid w:val="007F7C10"/>
    <w:rsid w:val="00802614"/>
    <w:rsid w:val="0080289C"/>
    <w:rsid w:val="008054A6"/>
    <w:rsid w:val="0080639B"/>
    <w:rsid w:val="008079A9"/>
    <w:rsid w:val="00807BD6"/>
    <w:rsid w:val="00812102"/>
    <w:rsid w:val="00813086"/>
    <w:rsid w:val="008136BF"/>
    <w:rsid w:val="00814513"/>
    <w:rsid w:val="00815F2B"/>
    <w:rsid w:val="0081642C"/>
    <w:rsid w:val="0081701F"/>
    <w:rsid w:val="00820F97"/>
    <w:rsid w:val="00821D8F"/>
    <w:rsid w:val="0082260F"/>
    <w:rsid w:val="0082267C"/>
    <w:rsid w:val="00823DAF"/>
    <w:rsid w:val="00827BA9"/>
    <w:rsid w:val="008302DD"/>
    <w:rsid w:val="00832263"/>
    <w:rsid w:val="008355DF"/>
    <w:rsid w:val="00846AE2"/>
    <w:rsid w:val="0085096D"/>
    <w:rsid w:val="00852146"/>
    <w:rsid w:val="00854C37"/>
    <w:rsid w:val="0085592C"/>
    <w:rsid w:val="00856739"/>
    <w:rsid w:val="00856C56"/>
    <w:rsid w:val="00857797"/>
    <w:rsid w:val="00861ED9"/>
    <w:rsid w:val="0086552D"/>
    <w:rsid w:val="00866EF6"/>
    <w:rsid w:val="00867FCD"/>
    <w:rsid w:val="00871B13"/>
    <w:rsid w:val="00871BB1"/>
    <w:rsid w:val="00873145"/>
    <w:rsid w:val="008779B4"/>
    <w:rsid w:val="00877E05"/>
    <w:rsid w:val="00877E64"/>
    <w:rsid w:val="00881399"/>
    <w:rsid w:val="00885617"/>
    <w:rsid w:val="0088667F"/>
    <w:rsid w:val="00886B98"/>
    <w:rsid w:val="00890BC3"/>
    <w:rsid w:val="008910D4"/>
    <w:rsid w:val="00891C42"/>
    <w:rsid w:val="0089206D"/>
    <w:rsid w:val="00895F42"/>
    <w:rsid w:val="008969B8"/>
    <w:rsid w:val="008A22B7"/>
    <w:rsid w:val="008A28B9"/>
    <w:rsid w:val="008A3D1F"/>
    <w:rsid w:val="008B1305"/>
    <w:rsid w:val="008B4828"/>
    <w:rsid w:val="008B4D58"/>
    <w:rsid w:val="008B57A4"/>
    <w:rsid w:val="008B6AFE"/>
    <w:rsid w:val="008B75D6"/>
    <w:rsid w:val="008C3FF7"/>
    <w:rsid w:val="008C539B"/>
    <w:rsid w:val="008C7CE4"/>
    <w:rsid w:val="008D339A"/>
    <w:rsid w:val="008D41B8"/>
    <w:rsid w:val="008D53B2"/>
    <w:rsid w:val="008E02EC"/>
    <w:rsid w:val="008E0D11"/>
    <w:rsid w:val="008E65E1"/>
    <w:rsid w:val="008E71D1"/>
    <w:rsid w:val="008F0FB9"/>
    <w:rsid w:val="008F6213"/>
    <w:rsid w:val="008F79D8"/>
    <w:rsid w:val="008F7E30"/>
    <w:rsid w:val="0090024B"/>
    <w:rsid w:val="00902621"/>
    <w:rsid w:val="00905D45"/>
    <w:rsid w:val="009105F5"/>
    <w:rsid w:val="009112C5"/>
    <w:rsid w:val="00912182"/>
    <w:rsid w:val="0091238E"/>
    <w:rsid w:val="009139C7"/>
    <w:rsid w:val="0091576C"/>
    <w:rsid w:val="009167E0"/>
    <w:rsid w:val="009178C4"/>
    <w:rsid w:val="00933476"/>
    <w:rsid w:val="009355EE"/>
    <w:rsid w:val="00935623"/>
    <w:rsid w:val="009367DE"/>
    <w:rsid w:val="00942ED9"/>
    <w:rsid w:val="0094307D"/>
    <w:rsid w:val="0094549B"/>
    <w:rsid w:val="009471CF"/>
    <w:rsid w:val="00947277"/>
    <w:rsid w:val="00950597"/>
    <w:rsid w:val="0095278A"/>
    <w:rsid w:val="00953CE8"/>
    <w:rsid w:val="00954785"/>
    <w:rsid w:val="009548E4"/>
    <w:rsid w:val="009576CC"/>
    <w:rsid w:val="00961C28"/>
    <w:rsid w:val="00962D93"/>
    <w:rsid w:val="009634B9"/>
    <w:rsid w:val="009642C3"/>
    <w:rsid w:val="00971162"/>
    <w:rsid w:val="009753F5"/>
    <w:rsid w:val="009757EA"/>
    <w:rsid w:val="0098247C"/>
    <w:rsid w:val="00985C5A"/>
    <w:rsid w:val="00986912"/>
    <w:rsid w:val="009869CA"/>
    <w:rsid w:val="00987455"/>
    <w:rsid w:val="00990E92"/>
    <w:rsid w:val="009911E5"/>
    <w:rsid w:val="00992CBD"/>
    <w:rsid w:val="0099627F"/>
    <w:rsid w:val="009A1067"/>
    <w:rsid w:val="009A2AD5"/>
    <w:rsid w:val="009A4796"/>
    <w:rsid w:val="009A77C2"/>
    <w:rsid w:val="009B034F"/>
    <w:rsid w:val="009B1B6B"/>
    <w:rsid w:val="009B34CD"/>
    <w:rsid w:val="009B447A"/>
    <w:rsid w:val="009B52AF"/>
    <w:rsid w:val="009B53F7"/>
    <w:rsid w:val="009B61B7"/>
    <w:rsid w:val="009B7D15"/>
    <w:rsid w:val="009C0EDB"/>
    <w:rsid w:val="009C5623"/>
    <w:rsid w:val="009C711F"/>
    <w:rsid w:val="009C7446"/>
    <w:rsid w:val="009D00B5"/>
    <w:rsid w:val="009D2DF5"/>
    <w:rsid w:val="009D363A"/>
    <w:rsid w:val="009D402F"/>
    <w:rsid w:val="009D49FB"/>
    <w:rsid w:val="009E679A"/>
    <w:rsid w:val="009E67DD"/>
    <w:rsid w:val="009F1191"/>
    <w:rsid w:val="009F1C1E"/>
    <w:rsid w:val="009F2108"/>
    <w:rsid w:val="009F321A"/>
    <w:rsid w:val="009F39B2"/>
    <w:rsid w:val="009F6BBE"/>
    <w:rsid w:val="00A00B30"/>
    <w:rsid w:val="00A00E2F"/>
    <w:rsid w:val="00A02A38"/>
    <w:rsid w:val="00A02AF7"/>
    <w:rsid w:val="00A02C73"/>
    <w:rsid w:val="00A040F9"/>
    <w:rsid w:val="00A101EB"/>
    <w:rsid w:val="00A11B50"/>
    <w:rsid w:val="00A11F12"/>
    <w:rsid w:val="00A13775"/>
    <w:rsid w:val="00A139BE"/>
    <w:rsid w:val="00A22666"/>
    <w:rsid w:val="00A228D1"/>
    <w:rsid w:val="00A237A3"/>
    <w:rsid w:val="00A23E86"/>
    <w:rsid w:val="00A23EB7"/>
    <w:rsid w:val="00A24D1D"/>
    <w:rsid w:val="00A30435"/>
    <w:rsid w:val="00A30958"/>
    <w:rsid w:val="00A32275"/>
    <w:rsid w:val="00A32E87"/>
    <w:rsid w:val="00A34C01"/>
    <w:rsid w:val="00A3530E"/>
    <w:rsid w:val="00A35883"/>
    <w:rsid w:val="00A368EB"/>
    <w:rsid w:val="00A45161"/>
    <w:rsid w:val="00A46A00"/>
    <w:rsid w:val="00A50FA2"/>
    <w:rsid w:val="00A5210F"/>
    <w:rsid w:val="00A53B64"/>
    <w:rsid w:val="00A55C39"/>
    <w:rsid w:val="00A60A74"/>
    <w:rsid w:val="00A611EB"/>
    <w:rsid w:val="00A61BB6"/>
    <w:rsid w:val="00A62BD2"/>
    <w:rsid w:val="00A62C0A"/>
    <w:rsid w:val="00A667AC"/>
    <w:rsid w:val="00A736F3"/>
    <w:rsid w:val="00A739C4"/>
    <w:rsid w:val="00A73F02"/>
    <w:rsid w:val="00A7637C"/>
    <w:rsid w:val="00A7759D"/>
    <w:rsid w:val="00A77A67"/>
    <w:rsid w:val="00A80212"/>
    <w:rsid w:val="00A80C53"/>
    <w:rsid w:val="00A81CA1"/>
    <w:rsid w:val="00A8418B"/>
    <w:rsid w:val="00A8424C"/>
    <w:rsid w:val="00A846B1"/>
    <w:rsid w:val="00A84737"/>
    <w:rsid w:val="00A869C0"/>
    <w:rsid w:val="00A869D7"/>
    <w:rsid w:val="00A90115"/>
    <w:rsid w:val="00A925A7"/>
    <w:rsid w:val="00A9620A"/>
    <w:rsid w:val="00A96B82"/>
    <w:rsid w:val="00AA01A8"/>
    <w:rsid w:val="00AA0428"/>
    <w:rsid w:val="00AA53A0"/>
    <w:rsid w:val="00AB18E7"/>
    <w:rsid w:val="00AB1F9B"/>
    <w:rsid w:val="00AB641E"/>
    <w:rsid w:val="00AB7D96"/>
    <w:rsid w:val="00AC0254"/>
    <w:rsid w:val="00AC0FDC"/>
    <w:rsid w:val="00AC1D59"/>
    <w:rsid w:val="00AC31FE"/>
    <w:rsid w:val="00AC59B1"/>
    <w:rsid w:val="00AC5FA3"/>
    <w:rsid w:val="00AD02B8"/>
    <w:rsid w:val="00AD10DE"/>
    <w:rsid w:val="00AD121A"/>
    <w:rsid w:val="00AD3D95"/>
    <w:rsid w:val="00AD630D"/>
    <w:rsid w:val="00AD7E9C"/>
    <w:rsid w:val="00AE3B3C"/>
    <w:rsid w:val="00AF39C6"/>
    <w:rsid w:val="00AF6FCF"/>
    <w:rsid w:val="00AF7086"/>
    <w:rsid w:val="00AF7107"/>
    <w:rsid w:val="00B0036B"/>
    <w:rsid w:val="00B00B90"/>
    <w:rsid w:val="00B01BE6"/>
    <w:rsid w:val="00B045B4"/>
    <w:rsid w:val="00B127E1"/>
    <w:rsid w:val="00B17585"/>
    <w:rsid w:val="00B20A6B"/>
    <w:rsid w:val="00B20FC1"/>
    <w:rsid w:val="00B2207D"/>
    <w:rsid w:val="00B22BE9"/>
    <w:rsid w:val="00B24E07"/>
    <w:rsid w:val="00B2736E"/>
    <w:rsid w:val="00B333EE"/>
    <w:rsid w:val="00B33B78"/>
    <w:rsid w:val="00B34975"/>
    <w:rsid w:val="00B34FBE"/>
    <w:rsid w:val="00B3605D"/>
    <w:rsid w:val="00B36098"/>
    <w:rsid w:val="00B36BB4"/>
    <w:rsid w:val="00B41799"/>
    <w:rsid w:val="00B41CF3"/>
    <w:rsid w:val="00B43F2D"/>
    <w:rsid w:val="00B453DA"/>
    <w:rsid w:val="00B475CB"/>
    <w:rsid w:val="00B50221"/>
    <w:rsid w:val="00B509CA"/>
    <w:rsid w:val="00B5101F"/>
    <w:rsid w:val="00B511B8"/>
    <w:rsid w:val="00B5185C"/>
    <w:rsid w:val="00B51A46"/>
    <w:rsid w:val="00B52827"/>
    <w:rsid w:val="00B52E1C"/>
    <w:rsid w:val="00B5658D"/>
    <w:rsid w:val="00B56821"/>
    <w:rsid w:val="00B627A2"/>
    <w:rsid w:val="00B650CD"/>
    <w:rsid w:val="00B65387"/>
    <w:rsid w:val="00B661BA"/>
    <w:rsid w:val="00B66812"/>
    <w:rsid w:val="00B721A5"/>
    <w:rsid w:val="00B72593"/>
    <w:rsid w:val="00B72848"/>
    <w:rsid w:val="00B72A32"/>
    <w:rsid w:val="00B74D64"/>
    <w:rsid w:val="00B74FE9"/>
    <w:rsid w:val="00B75378"/>
    <w:rsid w:val="00B814AB"/>
    <w:rsid w:val="00B830F0"/>
    <w:rsid w:val="00B841E8"/>
    <w:rsid w:val="00B85A0F"/>
    <w:rsid w:val="00B90EAA"/>
    <w:rsid w:val="00B92137"/>
    <w:rsid w:val="00B93582"/>
    <w:rsid w:val="00B937DD"/>
    <w:rsid w:val="00B938DD"/>
    <w:rsid w:val="00B93E8C"/>
    <w:rsid w:val="00B94270"/>
    <w:rsid w:val="00BA106A"/>
    <w:rsid w:val="00BA5193"/>
    <w:rsid w:val="00BA6026"/>
    <w:rsid w:val="00BA6800"/>
    <w:rsid w:val="00BA7A85"/>
    <w:rsid w:val="00BB2039"/>
    <w:rsid w:val="00BB33E5"/>
    <w:rsid w:val="00BB42F7"/>
    <w:rsid w:val="00BB676F"/>
    <w:rsid w:val="00BC1B23"/>
    <w:rsid w:val="00BC1EC2"/>
    <w:rsid w:val="00BC4D82"/>
    <w:rsid w:val="00BC560C"/>
    <w:rsid w:val="00BC61CC"/>
    <w:rsid w:val="00BD231B"/>
    <w:rsid w:val="00BD2F3C"/>
    <w:rsid w:val="00BD3416"/>
    <w:rsid w:val="00BD3A4C"/>
    <w:rsid w:val="00BD3E7A"/>
    <w:rsid w:val="00BD4260"/>
    <w:rsid w:val="00BD44DA"/>
    <w:rsid w:val="00BE1DAF"/>
    <w:rsid w:val="00BE205B"/>
    <w:rsid w:val="00BE23B9"/>
    <w:rsid w:val="00BE56AB"/>
    <w:rsid w:val="00BE5C6E"/>
    <w:rsid w:val="00BF01B3"/>
    <w:rsid w:val="00BF0445"/>
    <w:rsid w:val="00BF1899"/>
    <w:rsid w:val="00BF3915"/>
    <w:rsid w:val="00BF3C4E"/>
    <w:rsid w:val="00BF52FA"/>
    <w:rsid w:val="00BF5649"/>
    <w:rsid w:val="00C00986"/>
    <w:rsid w:val="00C0151F"/>
    <w:rsid w:val="00C0177B"/>
    <w:rsid w:val="00C0234B"/>
    <w:rsid w:val="00C04161"/>
    <w:rsid w:val="00C0561A"/>
    <w:rsid w:val="00C0647C"/>
    <w:rsid w:val="00C0794E"/>
    <w:rsid w:val="00C07B0F"/>
    <w:rsid w:val="00C10BFC"/>
    <w:rsid w:val="00C13113"/>
    <w:rsid w:val="00C147AD"/>
    <w:rsid w:val="00C236A5"/>
    <w:rsid w:val="00C261F4"/>
    <w:rsid w:val="00C2768B"/>
    <w:rsid w:val="00C315EB"/>
    <w:rsid w:val="00C31920"/>
    <w:rsid w:val="00C34D58"/>
    <w:rsid w:val="00C365D2"/>
    <w:rsid w:val="00C407FE"/>
    <w:rsid w:val="00C4164A"/>
    <w:rsid w:val="00C43CCE"/>
    <w:rsid w:val="00C45656"/>
    <w:rsid w:val="00C56DF4"/>
    <w:rsid w:val="00C571A7"/>
    <w:rsid w:val="00C644C7"/>
    <w:rsid w:val="00C661BD"/>
    <w:rsid w:val="00C662C3"/>
    <w:rsid w:val="00C66DC6"/>
    <w:rsid w:val="00C66E7D"/>
    <w:rsid w:val="00C67D64"/>
    <w:rsid w:val="00C701AA"/>
    <w:rsid w:val="00C71635"/>
    <w:rsid w:val="00C7298E"/>
    <w:rsid w:val="00C771BC"/>
    <w:rsid w:val="00C77F5E"/>
    <w:rsid w:val="00C83B02"/>
    <w:rsid w:val="00C84E27"/>
    <w:rsid w:val="00C85C1D"/>
    <w:rsid w:val="00C90F24"/>
    <w:rsid w:val="00C93799"/>
    <w:rsid w:val="00C978CB"/>
    <w:rsid w:val="00C97C31"/>
    <w:rsid w:val="00CA230A"/>
    <w:rsid w:val="00CA2CA8"/>
    <w:rsid w:val="00CA701A"/>
    <w:rsid w:val="00CB173C"/>
    <w:rsid w:val="00CB575F"/>
    <w:rsid w:val="00CB7E66"/>
    <w:rsid w:val="00CC4089"/>
    <w:rsid w:val="00CC4D30"/>
    <w:rsid w:val="00CC4D37"/>
    <w:rsid w:val="00CC6199"/>
    <w:rsid w:val="00CC6A7B"/>
    <w:rsid w:val="00CD0997"/>
    <w:rsid w:val="00CD1C4F"/>
    <w:rsid w:val="00CD30E6"/>
    <w:rsid w:val="00CD3BF3"/>
    <w:rsid w:val="00CD488F"/>
    <w:rsid w:val="00CD7B40"/>
    <w:rsid w:val="00CE072E"/>
    <w:rsid w:val="00CE132A"/>
    <w:rsid w:val="00CE2951"/>
    <w:rsid w:val="00CE3F19"/>
    <w:rsid w:val="00CE5598"/>
    <w:rsid w:val="00CE616D"/>
    <w:rsid w:val="00CE7228"/>
    <w:rsid w:val="00CF79A5"/>
    <w:rsid w:val="00D00D6E"/>
    <w:rsid w:val="00D01DAC"/>
    <w:rsid w:val="00D02B29"/>
    <w:rsid w:val="00D037B0"/>
    <w:rsid w:val="00D04475"/>
    <w:rsid w:val="00D04C65"/>
    <w:rsid w:val="00D051BE"/>
    <w:rsid w:val="00D06861"/>
    <w:rsid w:val="00D1072D"/>
    <w:rsid w:val="00D12787"/>
    <w:rsid w:val="00D13C63"/>
    <w:rsid w:val="00D15510"/>
    <w:rsid w:val="00D16802"/>
    <w:rsid w:val="00D17308"/>
    <w:rsid w:val="00D2188F"/>
    <w:rsid w:val="00D23CF0"/>
    <w:rsid w:val="00D255A6"/>
    <w:rsid w:val="00D256F0"/>
    <w:rsid w:val="00D25F74"/>
    <w:rsid w:val="00D27DEF"/>
    <w:rsid w:val="00D32AAE"/>
    <w:rsid w:val="00D33072"/>
    <w:rsid w:val="00D34F70"/>
    <w:rsid w:val="00D36ECD"/>
    <w:rsid w:val="00D37C63"/>
    <w:rsid w:val="00D40875"/>
    <w:rsid w:val="00D42AA2"/>
    <w:rsid w:val="00D43CDE"/>
    <w:rsid w:val="00D443E5"/>
    <w:rsid w:val="00D45D71"/>
    <w:rsid w:val="00D4747B"/>
    <w:rsid w:val="00D47BF6"/>
    <w:rsid w:val="00D50A54"/>
    <w:rsid w:val="00D535B4"/>
    <w:rsid w:val="00D5445C"/>
    <w:rsid w:val="00D55775"/>
    <w:rsid w:val="00D5770F"/>
    <w:rsid w:val="00D61825"/>
    <w:rsid w:val="00D63144"/>
    <w:rsid w:val="00D633C9"/>
    <w:rsid w:val="00D64204"/>
    <w:rsid w:val="00D6513B"/>
    <w:rsid w:val="00D6598C"/>
    <w:rsid w:val="00D66809"/>
    <w:rsid w:val="00D70775"/>
    <w:rsid w:val="00D70FBB"/>
    <w:rsid w:val="00D71399"/>
    <w:rsid w:val="00D721C9"/>
    <w:rsid w:val="00D725E1"/>
    <w:rsid w:val="00D72909"/>
    <w:rsid w:val="00D75505"/>
    <w:rsid w:val="00D758AF"/>
    <w:rsid w:val="00D76005"/>
    <w:rsid w:val="00D83948"/>
    <w:rsid w:val="00D85EF2"/>
    <w:rsid w:val="00D86B43"/>
    <w:rsid w:val="00D92740"/>
    <w:rsid w:val="00D96713"/>
    <w:rsid w:val="00DA07AA"/>
    <w:rsid w:val="00DA1FBB"/>
    <w:rsid w:val="00DA48A0"/>
    <w:rsid w:val="00DA4AEF"/>
    <w:rsid w:val="00DA588A"/>
    <w:rsid w:val="00DA6D8D"/>
    <w:rsid w:val="00DB1FCD"/>
    <w:rsid w:val="00DB2B53"/>
    <w:rsid w:val="00DB3CD2"/>
    <w:rsid w:val="00DB5DE7"/>
    <w:rsid w:val="00DB734A"/>
    <w:rsid w:val="00DC138F"/>
    <w:rsid w:val="00DC1768"/>
    <w:rsid w:val="00DC4905"/>
    <w:rsid w:val="00DC7C12"/>
    <w:rsid w:val="00DD04FD"/>
    <w:rsid w:val="00DD382E"/>
    <w:rsid w:val="00DD3F06"/>
    <w:rsid w:val="00DD41FB"/>
    <w:rsid w:val="00DD4D4F"/>
    <w:rsid w:val="00DD6FEE"/>
    <w:rsid w:val="00DE11E3"/>
    <w:rsid w:val="00DE287E"/>
    <w:rsid w:val="00DE390E"/>
    <w:rsid w:val="00DE4BC5"/>
    <w:rsid w:val="00DE6F0E"/>
    <w:rsid w:val="00DF0053"/>
    <w:rsid w:val="00DF007A"/>
    <w:rsid w:val="00DF12F3"/>
    <w:rsid w:val="00DF24EA"/>
    <w:rsid w:val="00DF3EBE"/>
    <w:rsid w:val="00DF5787"/>
    <w:rsid w:val="00DF588B"/>
    <w:rsid w:val="00DF6CD5"/>
    <w:rsid w:val="00E00B7C"/>
    <w:rsid w:val="00E01CEC"/>
    <w:rsid w:val="00E035FA"/>
    <w:rsid w:val="00E071F8"/>
    <w:rsid w:val="00E07374"/>
    <w:rsid w:val="00E07CE6"/>
    <w:rsid w:val="00E10CB9"/>
    <w:rsid w:val="00E1126C"/>
    <w:rsid w:val="00E11F66"/>
    <w:rsid w:val="00E12591"/>
    <w:rsid w:val="00E13D2E"/>
    <w:rsid w:val="00E20718"/>
    <w:rsid w:val="00E233AF"/>
    <w:rsid w:val="00E2558D"/>
    <w:rsid w:val="00E26425"/>
    <w:rsid w:val="00E332B8"/>
    <w:rsid w:val="00E34824"/>
    <w:rsid w:val="00E350D6"/>
    <w:rsid w:val="00E35A05"/>
    <w:rsid w:val="00E35B79"/>
    <w:rsid w:val="00E36006"/>
    <w:rsid w:val="00E37C31"/>
    <w:rsid w:val="00E409ED"/>
    <w:rsid w:val="00E41114"/>
    <w:rsid w:val="00E4125E"/>
    <w:rsid w:val="00E4238D"/>
    <w:rsid w:val="00E4271D"/>
    <w:rsid w:val="00E45748"/>
    <w:rsid w:val="00E46CD8"/>
    <w:rsid w:val="00E47F16"/>
    <w:rsid w:val="00E50281"/>
    <w:rsid w:val="00E50495"/>
    <w:rsid w:val="00E53599"/>
    <w:rsid w:val="00E53EA0"/>
    <w:rsid w:val="00E56F69"/>
    <w:rsid w:val="00E578FB"/>
    <w:rsid w:val="00E57A20"/>
    <w:rsid w:val="00E57AF4"/>
    <w:rsid w:val="00E60F99"/>
    <w:rsid w:val="00E617C2"/>
    <w:rsid w:val="00E646DD"/>
    <w:rsid w:val="00E72FF9"/>
    <w:rsid w:val="00E738AF"/>
    <w:rsid w:val="00E766A8"/>
    <w:rsid w:val="00E80F8C"/>
    <w:rsid w:val="00E8241E"/>
    <w:rsid w:val="00E851F5"/>
    <w:rsid w:val="00E91DFC"/>
    <w:rsid w:val="00E924D4"/>
    <w:rsid w:val="00E93029"/>
    <w:rsid w:val="00E9353C"/>
    <w:rsid w:val="00E93EC9"/>
    <w:rsid w:val="00EA0AAF"/>
    <w:rsid w:val="00EA0BE4"/>
    <w:rsid w:val="00EA15D0"/>
    <w:rsid w:val="00EA3BF4"/>
    <w:rsid w:val="00EA5EC9"/>
    <w:rsid w:val="00EA6331"/>
    <w:rsid w:val="00EA6F3F"/>
    <w:rsid w:val="00EA720A"/>
    <w:rsid w:val="00EB0B9B"/>
    <w:rsid w:val="00EB0E47"/>
    <w:rsid w:val="00EB1B46"/>
    <w:rsid w:val="00EB3209"/>
    <w:rsid w:val="00EB3ABB"/>
    <w:rsid w:val="00EB4954"/>
    <w:rsid w:val="00EB5A4B"/>
    <w:rsid w:val="00EC0093"/>
    <w:rsid w:val="00EC3769"/>
    <w:rsid w:val="00EC6420"/>
    <w:rsid w:val="00EC7169"/>
    <w:rsid w:val="00ED32BB"/>
    <w:rsid w:val="00ED3A45"/>
    <w:rsid w:val="00ED56B8"/>
    <w:rsid w:val="00ED5A0C"/>
    <w:rsid w:val="00ED5C26"/>
    <w:rsid w:val="00ED6696"/>
    <w:rsid w:val="00ED7E04"/>
    <w:rsid w:val="00EE17F3"/>
    <w:rsid w:val="00EE26BD"/>
    <w:rsid w:val="00EE5445"/>
    <w:rsid w:val="00EE5B65"/>
    <w:rsid w:val="00EE6D0E"/>
    <w:rsid w:val="00EF23EE"/>
    <w:rsid w:val="00EF7A94"/>
    <w:rsid w:val="00F000D6"/>
    <w:rsid w:val="00F04305"/>
    <w:rsid w:val="00F05603"/>
    <w:rsid w:val="00F06CAF"/>
    <w:rsid w:val="00F1020C"/>
    <w:rsid w:val="00F133AB"/>
    <w:rsid w:val="00F137D9"/>
    <w:rsid w:val="00F13CF9"/>
    <w:rsid w:val="00F13FAF"/>
    <w:rsid w:val="00F15F99"/>
    <w:rsid w:val="00F17BBC"/>
    <w:rsid w:val="00F207E4"/>
    <w:rsid w:val="00F219C6"/>
    <w:rsid w:val="00F23893"/>
    <w:rsid w:val="00F23D7A"/>
    <w:rsid w:val="00F259B7"/>
    <w:rsid w:val="00F25B2A"/>
    <w:rsid w:val="00F27F1D"/>
    <w:rsid w:val="00F331DD"/>
    <w:rsid w:val="00F37DE5"/>
    <w:rsid w:val="00F41B4D"/>
    <w:rsid w:val="00F5021D"/>
    <w:rsid w:val="00F511E3"/>
    <w:rsid w:val="00F55145"/>
    <w:rsid w:val="00F61093"/>
    <w:rsid w:val="00F63612"/>
    <w:rsid w:val="00F64792"/>
    <w:rsid w:val="00F66F65"/>
    <w:rsid w:val="00F67AC8"/>
    <w:rsid w:val="00F70163"/>
    <w:rsid w:val="00F71B5F"/>
    <w:rsid w:val="00F74A4B"/>
    <w:rsid w:val="00F75707"/>
    <w:rsid w:val="00F7707C"/>
    <w:rsid w:val="00F77DB7"/>
    <w:rsid w:val="00F8101F"/>
    <w:rsid w:val="00F917CC"/>
    <w:rsid w:val="00F94B0E"/>
    <w:rsid w:val="00F96AF9"/>
    <w:rsid w:val="00F96EE1"/>
    <w:rsid w:val="00FA100B"/>
    <w:rsid w:val="00FA122F"/>
    <w:rsid w:val="00FA1353"/>
    <w:rsid w:val="00FA1E31"/>
    <w:rsid w:val="00FA2C64"/>
    <w:rsid w:val="00FA3C20"/>
    <w:rsid w:val="00FA51A7"/>
    <w:rsid w:val="00FB15FC"/>
    <w:rsid w:val="00FB48D7"/>
    <w:rsid w:val="00FB734C"/>
    <w:rsid w:val="00FB7822"/>
    <w:rsid w:val="00FC71AD"/>
    <w:rsid w:val="00FD3BD9"/>
    <w:rsid w:val="00FD4D02"/>
    <w:rsid w:val="00FD606D"/>
    <w:rsid w:val="00FE396D"/>
    <w:rsid w:val="00FE67F5"/>
    <w:rsid w:val="00FE7A0B"/>
    <w:rsid w:val="00FE7F80"/>
    <w:rsid w:val="00FF348F"/>
    <w:rsid w:val="00FF5961"/>
    <w:rsid w:val="00FF6C1B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5"/>
      </w:numPr>
      <w:autoSpaceDE w:val="0"/>
      <w:autoSpaceDN w:val="0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5"/>
      </w:numPr>
      <w:autoSpaceDE w:val="0"/>
      <w:autoSpaceDN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5"/>
      </w:numPr>
      <w:autoSpaceDE w:val="0"/>
      <w:autoSpaceDN w:val="0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numPr>
        <w:ilvl w:val="3"/>
        <w:numId w:val="5"/>
      </w:numPr>
      <w:jc w:val="center"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a4">
    <w:name w:val="Body Text"/>
    <w:aliases w:val="Письмо в Интернет,body text,Письмо в Инте-нет,Письмо в Инте-нет Знак"/>
    <w:basedOn w:val="a"/>
    <w:link w:val="a5"/>
    <w:pPr>
      <w:widowControl w:val="0"/>
      <w:autoSpaceDE w:val="0"/>
      <w:autoSpaceDN w:val="0"/>
      <w:jc w:val="both"/>
    </w:pPr>
    <w:rPr>
      <w:sz w:val="20"/>
      <w:szCs w:val="20"/>
    </w:rPr>
  </w:style>
  <w:style w:type="paragraph" w:styleId="a6">
    <w:name w:val="Body Text Indent"/>
    <w:basedOn w:val="a"/>
    <w:pPr>
      <w:widowControl w:val="0"/>
      <w:autoSpaceDE w:val="0"/>
      <w:autoSpaceDN w:val="0"/>
      <w:ind w:left="3969" w:hanging="2268"/>
    </w:pPr>
    <w:rPr>
      <w:sz w:val="20"/>
      <w:szCs w:val="20"/>
    </w:rPr>
  </w:style>
  <w:style w:type="paragraph" w:styleId="20">
    <w:name w:val="Body Text 2"/>
    <w:basedOn w:val="a"/>
    <w:link w:val="21"/>
    <w:pPr>
      <w:jc w:val="both"/>
    </w:pPr>
  </w:style>
  <w:style w:type="paragraph" w:styleId="22">
    <w:name w:val="Body Text Indent 2"/>
    <w:basedOn w:val="a"/>
    <w:pPr>
      <w:ind w:firstLine="567"/>
      <w:jc w:val="both"/>
    </w:pPr>
    <w:rPr>
      <w:szCs w:val="20"/>
    </w:rPr>
  </w:style>
  <w:style w:type="paragraph" w:styleId="30">
    <w:name w:val="Body Text 3"/>
    <w:basedOn w:val="a"/>
    <w:link w:val="31"/>
    <w:pPr>
      <w:spacing w:before="120"/>
      <w:jc w:val="both"/>
    </w:pPr>
    <w:rPr>
      <w:sz w:val="22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66410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D727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a">
    <w:name w:val="Hyperlink"/>
    <w:rsid w:val="00553338"/>
    <w:rPr>
      <w:color w:val="0000FF"/>
      <w:u w:val="single"/>
    </w:rPr>
  </w:style>
  <w:style w:type="paragraph" w:customStyle="1" w:styleId="ab">
    <w:name w:val="Тезисы"/>
    <w:basedOn w:val="a"/>
    <w:rsid w:val="006A0E20"/>
    <w:pPr>
      <w:spacing w:before="120" w:after="120"/>
    </w:pPr>
    <w:rPr>
      <w:snapToGrid w:val="0"/>
      <w:sz w:val="20"/>
      <w:szCs w:val="20"/>
    </w:rPr>
  </w:style>
  <w:style w:type="paragraph" w:styleId="HTML">
    <w:name w:val="HTML Preformatted"/>
    <w:basedOn w:val="a"/>
    <w:link w:val="HTML0"/>
    <w:rsid w:val="00B93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D42AA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a5">
    <w:name w:val="Основной текст Знак"/>
    <w:aliases w:val="Письмо в Интернет Знак,body text Знак,Письмо в Инте-нет Знак1,Письмо в Инте-нет Знак Знак"/>
    <w:link w:val="a4"/>
    <w:rsid w:val="00A237A3"/>
    <w:rPr>
      <w:lang w:val="ru-RU" w:eastAsia="ru-RU" w:bidi="ar-SA"/>
    </w:rPr>
  </w:style>
  <w:style w:type="paragraph" w:customStyle="1" w:styleId="23">
    <w:name w:val="Заг_таб_2"/>
    <w:basedOn w:val="a"/>
    <w:rsid w:val="005A45CB"/>
    <w:pPr>
      <w:keepNext/>
      <w:tabs>
        <w:tab w:val="left" w:pos="357"/>
      </w:tabs>
      <w:spacing w:before="80" w:after="80"/>
      <w:jc w:val="center"/>
    </w:pPr>
    <w:rPr>
      <w:b/>
      <w:szCs w:val="20"/>
    </w:rPr>
  </w:style>
  <w:style w:type="character" w:styleId="ac">
    <w:name w:val="page number"/>
    <w:basedOn w:val="a0"/>
    <w:rsid w:val="00D16802"/>
  </w:style>
  <w:style w:type="character" w:styleId="ad">
    <w:name w:val="annotation reference"/>
    <w:semiHidden/>
    <w:rsid w:val="00CD0997"/>
    <w:rPr>
      <w:sz w:val="16"/>
      <w:szCs w:val="16"/>
    </w:rPr>
  </w:style>
  <w:style w:type="paragraph" w:styleId="ae">
    <w:name w:val="annotation text"/>
    <w:basedOn w:val="a"/>
    <w:link w:val="af"/>
    <w:semiHidden/>
    <w:rsid w:val="00CD0997"/>
    <w:rPr>
      <w:sz w:val="20"/>
      <w:szCs w:val="20"/>
    </w:rPr>
  </w:style>
  <w:style w:type="paragraph" w:customStyle="1" w:styleId="ConsPlusNormal">
    <w:name w:val="ConsPlusNormal"/>
    <w:rsid w:val="000722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B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Iniiaiieoaenoioaoa">
    <w:name w:val="Iniiaiie oaeno io?aoa"/>
    <w:rsid w:val="009A2AD5"/>
    <w:pPr>
      <w:widowControl w:val="0"/>
      <w:spacing w:line="240" w:lineRule="atLeast"/>
      <w:ind w:firstLine="720"/>
      <w:jc w:val="both"/>
    </w:pPr>
    <w:rPr>
      <w:rFonts w:ascii="Calibri" w:hAnsi="Calibri"/>
      <w:sz w:val="24"/>
      <w:szCs w:val="24"/>
      <w:lang w:val="en-US"/>
    </w:rPr>
  </w:style>
  <w:style w:type="paragraph" w:customStyle="1" w:styleId="af0">
    <w:name w:val="Знак"/>
    <w:basedOn w:val="a"/>
    <w:rsid w:val="00BA5193"/>
    <w:pPr>
      <w:autoSpaceDE w:val="0"/>
      <w:autoSpaceDN w:val="0"/>
      <w:adjustRightInd w:val="0"/>
      <w:spacing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efaultlabelstyle1">
    <w:name w:val="defaultlabelstyle1"/>
    <w:rsid w:val="00E80F8C"/>
    <w:rPr>
      <w:rFonts w:ascii="Verdana" w:hAnsi="Verdana" w:hint="default"/>
      <w:b w:val="0"/>
      <w:bCs w:val="0"/>
      <w:color w:val="333333"/>
    </w:rPr>
  </w:style>
  <w:style w:type="character" w:customStyle="1" w:styleId="a8">
    <w:name w:val="Нижний колонтитул Знак"/>
    <w:link w:val="a7"/>
    <w:uiPriority w:val="99"/>
    <w:locked/>
    <w:rsid w:val="002A0696"/>
    <w:rPr>
      <w:sz w:val="24"/>
      <w:szCs w:val="24"/>
    </w:rPr>
  </w:style>
  <w:style w:type="character" w:customStyle="1" w:styleId="HTML0">
    <w:name w:val="Стандартный HTML Знак"/>
    <w:link w:val="HTML"/>
    <w:rsid w:val="00113B75"/>
    <w:rPr>
      <w:rFonts w:ascii="Courier New" w:hAnsi="Courier New" w:cs="Courier New"/>
    </w:rPr>
  </w:style>
  <w:style w:type="character" w:customStyle="1" w:styleId="21">
    <w:name w:val="Основной текст 2 Знак"/>
    <w:link w:val="20"/>
    <w:rsid w:val="00113B75"/>
    <w:rPr>
      <w:sz w:val="24"/>
      <w:szCs w:val="24"/>
    </w:rPr>
  </w:style>
  <w:style w:type="character" w:customStyle="1" w:styleId="31">
    <w:name w:val="Основной текст 3 Знак"/>
    <w:link w:val="30"/>
    <w:rsid w:val="00113B75"/>
    <w:rPr>
      <w:sz w:val="22"/>
      <w:szCs w:val="24"/>
    </w:rPr>
  </w:style>
  <w:style w:type="character" w:customStyle="1" w:styleId="af">
    <w:name w:val="Текст примечания Знак"/>
    <w:basedOn w:val="a0"/>
    <w:link w:val="ae"/>
    <w:semiHidden/>
    <w:rsid w:val="00B841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5"/>
      </w:numPr>
      <w:autoSpaceDE w:val="0"/>
      <w:autoSpaceDN w:val="0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5"/>
      </w:numPr>
      <w:autoSpaceDE w:val="0"/>
      <w:autoSpaceDN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5"/>
      </w:numPr>
      <w:autoSpaceDE w:val="0"/>
      <w:autoSpaceDN w:val="0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numPr>
        <w:ilvl w:val="3"/>
        <w:numId w:val="5"/>
      </w:numPr>
      <w:jc w:val="center"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a4">
    <w:name w:val="Body Text"/>
    <w:aliases w:val="Письмо в Интернет,body text,Письмо в Инте-нет,Письмо в Инте-нет Знак"/>
    <w:basedOn w:val="a"/>
    <w:link w:val="a5"/>
    <w:pPr>
      <w:widowControl w:val="0"/>
      <w:autoSpaceDE w:val="0"/>
      <w:autoSpaceDN w:val="0"/>
      <w:jc w:val="both"/>
    </w:pPr>
    <w:rPr>
      <w:sz w:val="20"/>
      <w:szCs w:val="20"/>
    </w:rPr>
  </w:style>
  <w:style w:type="paragraph" w:styleId="a6">
    <w:name w:val="Body Text Indent"/>
    <w:basedOn w:val="a"/>
    <w:pPr>
      <w:widowControl w:val="0"/>
      <w:autoSpaceDE w:val="0"/>
      <w:autoSpaceDN w:val="0"/>
      <w:ind w:left="3969" w:hanging="2268"/>
    </w:pPr>
    <w:rPr>
      <w:sz w:val="20"/>
      <w:szCs w:val="20"/>
    </w:rPr>
  </w:style>
  <w:style w:type="paragraph" w:styleId="20">
    <w:name w:val="Body Text 2"/>
    <w:basedOn w:val="a"/>
    <w:link w:val="21"/>
    <w:pPr>
      <w:jc w:val="both"/>
    </w:pPr>
  </w:style>
  <w:style w:type="paragraph" w:styleId="22">
    <w:name w:val="Body Text Indent 2"/>
    <w:basedOn w:val="a"/>
    <w:pPr>
      <w:ind w:firstLine="567"/>
      <w:jc w:val="both"/>
    </w:pPr>
    <w:rPr>
      <w:szCs w:val="20"/>
    </w:rPr>
  </w:style>
  <w:style w:type="paragraph" w:styleId="30">
    <w:name w:val="Body Text 3"/>
    <w:basedOn w:val="a"/>
    <w:link w:val="31"/>
    <w:pPr>
      <w:spacing w:before="120"/>
      <w:jc w:val="both"/>
    </w:pPr>
    <w:rPr>
      <w:sz w:val="22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66410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D727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a">
    <w:name w:val="Hyperlink"/>
    <w:rsid w:val="00553338"/>
    <w:rPr>
      <w:color w:val="0000FF"/>
      <w:u w:val="single"/>
    </w:rPr>
  </w:style>
  <w:style w:type="paragraph" w:customStyle="1" w:styleId="ab">
    <w:name w:val="Тезисы"/>
    <w:basedOn w:val="a"/>
    <w:rsid w:val="006A0E20"/>
    <w:pPr>
      <w:spacing w:before="120" w:after="120"/>
    </w:pPr>
    <w:rPr>
      <w:snapToGrid w:val="0"/>
      <w:sz w:val="20"/>
      <w:szCs w:val="20"/>
    </w:rPr>
  </w:style>
  <w:style w:type="paragraph" w:styleId="HTML">
    <w:name w:val="HTML Preformatted"/>
    <w:basedOn w:val="a"/>
    <w:link w:val="HTML0"/>
    <w:rsid w:val="00B93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D42AA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a5">
    <w:name w:val="Основной текст Знак"/>
    <w:aliases w:val="Письмо в Интернет Знак,body text Знак,Письмо в Инте-нет Знак1,Письмо в Инте-нет Знак Знак"/>
    <w:link w:val="a4"/>
    <w:rsid w:val="00A237A3"/>
    <w:rPr>
      <w:lang w:val="ru-RU" w:eastAsia="ru-RU" w:bidi="ar-SA"/>
    </w:rPr>
  </w:style>
  <w:style w:type="paragraph" w:customStyle="1" w:styleId="23">
    <w:name w:val="Заг_таб_2"/>
    <w:basedOn w:val="a"/>
    <w:rsid w:val="005A45CB"/>
    <w:pPr>
      <w:keepNext/>
      <w:tabs>
        <w:tab w:val="left" w:pos="357"/>
      </w:tabs>
      <w:spacing w:before="80" w:after="80"/>
      <w:jc w:val="center"/>
    </w:pPr>
    <w:rPr>
      <w:b/>
      <w:szCs w:val="20"/>
    </w:rPr>
  </w:style>
  <w:style w:type="character" w:styleId="ac">
    <w:name w:val="page number"/>
    <w:basedOn w:val="a0"/>
    <w:rsid w:val="00D16802"/>
  </w:style>
  <w:style w:type="character" w:styleId="ad">
    <w:name w:val="annotation reference"/>
    <w:semiHidden/>
    <w:rsid w:val="00CD0997"/>
    <w:rPr>
      <w:sz w:val="16"/>
      <w:szCs w:val="16"/>
    </w:rPr>
  </w:style>
  <w:style w:type="paragraph" w:styleId="ae">
    <w:name w:val="annotation text"/>
    <w:basedOn w:val="a"/>
    <w:link w:val="af"/>
    <w:semiHidden/>
    <w:rsid w:val="00CD0997"/>
    <w:rPr>
      <w:sz w:val="20"/>
      <w:szCs w:val="20"/>
    </w:rPr>
  </w:style>
  <w:style w:type="paragraph" w:customStyle="1" w:styleId="ConsPlusNormal">
    <w:name w:val="ConsPlusNormal"/>
    <w:rsid w:val="000722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B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Iniiaiieoaenoioaoa">
    <w:name w:val="Iniiaiie oaeno io?aoa"/>
    <w:rsid w:val="009A2AD5"/>
    <w:pPr>
      <w:widowControl w:val="0"/>
      <w:spacing w:line="240" w:lineRule="atLeast"/>
      <w:ind w:firstLine="720"/>
      <w:jc w:val="both"/>
    </w:pPr>
    <w:rPr>
      <w:rFonts w:ascii="Calibri" w:hAnsi="Calibri"/>
      <w:sz w:val="24"/>
      <w:szCs w:val="24"/>
      <w:lang w:val="en-US"/>
    </w:rPr>
  </w:style>
  <w:style w:type="paragraph" w:customStyle="1" w:styleId="af0">
    <w:name w:val="Знак"/>
    <w:basedOn w:val="a"/>
    <w:rsid w:val="00BA5193"/>
    <w:pPr>
      <w:autoSpaceDE w:val="0"/>
      <w:autoSpaceDN w:val="0"/>
      <w:adjustRightInd w:val="0"/>
      <w:spacing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efaultlabelstyle1">
    <w:name w:val="defaultlabelstyle1"/>
    <w:rsid w:val="00E80F8C"/>
    <w:rPr>
      <w:rFonts w:ascii="Verdana" w:hAnsi="Verdana" w:hint="default"/>
      <w:b w:val="0"/>
      <w:bCs w:val="0"/>
      <w:color w:val="333333"/>
    </w:rPr>
  </w:style>
  <w:style w:type="character" w:customStyle="1" w:styleId="a8">
    <w:name w:val="Нижний колонтитул Знак"/>
    <w:link w:val="a7"/>
    <w:uiPriority w:val="99"/>
    <w:locked/>
    <w:rsid w:val="002A0696"/>
    <w:rPr>
      <w:sz w:val="24"/>
      <w:szCs w:val="24"/>
    </w:rPr>
  </w:style>
  <w:style w:type="character" w:customStyle="1" w:styleId="HTML0">
    <w:name w:val="Стандартный HTML Знак"/>
    <w:link w:val="HTML"/>
    <w:rsid w:val="00113B75"/>
    <w:rPr>
      <w:rFonts w:ascii="Courier New" w:hAnsi="Courier New" w:cs="Courier New"/>
    </w:rPr>
  </w:style>
  <w:style w:type="character" w:customStyle="1" w:styleId="21">
    <w:name w:val="Основной текст 2 Знак"/>
    <w:link w:val="20"/>
    <w:rsid w:val="00113B75"/>
    <w:rPr>
      <w:sz w:val="24"/>
      <w:szCs w:val="24"/>
    </w:rPr>
  </w:style>
  <w:style w:type="character" w:customStyle="1" w:styleId="31">
    <w:name w:val="Основной текст 3 Знак"/>
    <w:link w:val="30"/>
    <w:rsid w:val="00113B75"/>
    <w:rPr>
      <w:sz w:val="22"/>
      <w:szCs w:val="24"/>
    </w:rPr>
  </w:style>
  <w:style w:type="character" w:customStyle="1" w:styleId="af">
    <w:name w:val="Текст примечания Знак"/>
    <w:basedOn w:val="a0"/>
    <w:link w:val="ae"/>
    <w:semiHidden/>
    <w:rsid w:val="00B8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8.bin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34" Type="http://schemas.openxmlformats.org/officeDocument/2006/relationships/oleObject" Target="embeddings/oleObject13.bin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8.bin"/><Relationship Id="rId33" Type="http://schemas.openxmlformats.org/officeDocument/2006/relationships/image" Target="media/image10.wmf"/><Relationship Id="rId38" Type="http://schemas.openxmlformats.org/officeDocument/2006/relationships/oleObject" Target="embeddings/oleObject17.bin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oleObject" Target="embeddings/oleObject5.bin"/><Relationship Id="rId29" Type="http://schemas.openxmlformats.org/officeDocument/2006/relationships/image" Target="media/image8.wmf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81CE02A8FEACE264330418C495B95EA1920D517D3A017C8CD70E1347F2A0AFCE5BE2274025C13L5a3H" TargetMode="External"/><Relationship Id="rId24" Type="http://schemas.openxmlformats.org/officeDocument/2006/relationships/image" Target="media/image6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6.bin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5.bin"/><Relationship Id="rId10" Type="http://schemas.openxmlformats.org/officeDocument/2006/relationships/hyperlink" Target="consultantplus://offline/ref=9E0E085ACF81618DA0345ACD334C78AF8CBD5D5127B1F0B0F6D5727759BB78D6C5688C01A2ED1F4D01N6N" TargetMode="External"/><Relationship Id="rId19" Type="http://schemas.openxmlformats.org/officeDocument/2006/relationships/oleObject" Target="embeddings/oleObject4.bin"/><Relationship Id="rId31" Type="http://schemas.openxmlformats.org/officeDocument/2006/relationships/image" Target="media/image9.wmf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11D012BEB2892CF4631739FEA01CA2FC8D78AA40735E9AEF035EE474BB75F5E82F3D6B2F1779986GCoCL" TargetMode="External"/><Relationship Id="rId14" Type="http://schemas.openxmlformats.org/officeDocument/2006/relationships/image" Target="media/image2.wmf"/><Relationship Id="rId22" Type="http://schemas.openxmlformats.org/officeDocument/2006/relationships/oleObject" Target="embeddings/oleObject6.bin"/><Relationship Id="rId27" Type="http://schemas.openxmlformats.org/officeDocument/2006/relationships/image" Target="media/image7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B8E6C-EF75-4E31-A6D9-5C195A76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3926</Words>
  <Characters>30275</Characters>
  <Application>Microsoft Office Word</Application>
  <DocSecurity>0</DocSecurity>
  <Lines>252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Прямой договор</vt:lpstr>
    </vt:vector>
  </TitlesOfParts>
  <Company/>
  <LinksUpToDate>false</LinksUpToDate>
  <CharactersWithSpaces>34133</CharactersWithSpaces>
  <SharedDoc>false</SharedDoc>
  <HLinks>
    <vt:vector size="18" baseType="variant">
      <vt:variant>
        <vt:i4>4325376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consultantplus://offline/ref=981CE02A8FEACE264330418C495B95EA1920D517D3A017C8CD70E1347F2A0AFCE5BE2274025C13L5a3H</vt:lpwstr>
      </vt:variant>
      <vt:variant>
        <vt:lpwstr/>
      </vt:variant>
      <vt:variant>
        <vt:i4>2883646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consultantplus://offline/ref=9E0E085ACF81618DA0345ACD334C78AF8CBD5D5127B1F0B0F6D5727759BB78D6C5688C01A2ED1F4D01N6N</vt:lpwstr>
      </vt:variant>
      <vt:variant>
        <vt:lpwstr/>
      </vt:variant>
      <vt:variant>
        <vt:i4>2359397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consultantplus://offline/ref=411D012BEB2892CF4631739FEA01CA2FC8D78AA40735E9AEF035EE474BB75F5E82F3D6B2F1779986GCoCL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Прямой договор</dc:title>
  <dc:creator>Полевой</dc:creator>
  <cp:lastModifiedBy>user</cp:lastModifiedBy>
  <cp:revision>3</cp:revision>
  <cp:lastPrinted>2012-07-17T09:24:00Z</cp:lastPrinted>
  <dcterms:created xsi:type="dcterms:W3CDTF">2017-11-03T09:50:00Z</dcterms:created>
  <dcterms:modified xsi:type="dcterms:W3CDTF">2017-11-03T09:52:00Z</dcterms:modified>
</cp:coreProperties>
</file>