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33" w:rsidRPr="00072733" w:rsidRDefault="00072733" w:rsidP="00072733">
      <w:pPr>
        <w:jc w:val="right"/>
        <w:rPr>
          <w:rFonts w:ascii="Times New Roman" w:eastAsia="Calibri" w:hAnsi="Times New Roman" w:cs="Times New Roman"/>
          <w:b/>
        </w:rPr>
      </w:pPr>
      <w:r w:rsidRPr="00072733">
        <w:rPr>
          <w:rFonts w:ascii="Times New Roman" w:eastAsia="Calibri" w:hAnsi="Times New Roman" w:cs="Times New Roman"/>
          <w:b/>
        </w:rPr>
        <w:t>УТВЕРЖДЕНО</w:t>
      </w:r>
    </w:p>
    <w:p w:rsidR="00072733" w:rsidRPr="00072733" w:rsidRDefault="00072733" w:rsidP="00072733">
      <w:pPr>
        <w:spacing w:after="0"/>
        <w:jc w:val="right"/>
        <w:rPr>
          <w:rFonts w:ascii="Times New Roman" w:eastAsia="Calibri" w:hAnsi="Times New Roman" w:cs="Times New Roman"/>
          <w:b/>
        </w:rPr>
      </w:pPr>
      <w:r w:rsidRPr="00072733">
        <w:rPr>
          <w:rFonts w:ascii="Times New Roman" w:eastAsia="Calibri" w:hAnsi="Times New Roman" w:cs="Times New Roman"/>
          <w:b/>
        </w:rPr>
        <w:t>Решением единственного участника</w:t>
      </w:r>
    </w:p>
    <w:p w:rsidR="00072733" w:rsidRPr="00072733" w:rsidRDefault="00072733" w:rsidP="00072733">
      <w:pPr>
        <w:spacing w:after="0"/>
        <w:jc w:val="right"/>
        <w:rPr>
          <w:rFonts w:ascii="Times New Roman" w:eastAsia="Calibri" w:hAnsi="Times New Roman" w:cs="Times New Roman"/>
          <w:b/>
        </w:rPr>
      </w:pPr>
      <w:r w:rsidRPr="00072733">
        <w:rPr>
          <w:rFonts w:ascii="Times New Roman" w:eastAsia="Calibri" w:hAnsi="Times New Roman" w:cs="Times New Roman"/>
          <w:b/>
        </w:rPr>
        <w:t>Общества с ограниченной ответственностью</w:t>
      </w:r>
    </w:p>
    <w:p w:rsidR="00072733" w:rsidRPr="00072733" w:rsidRDefault="00072733" w:rsidP="00072733">
      <w:pPr>
        <w:spacing w:after="0"/>
        <w:jc w:val="right"/>
        <w:rPr>
          <w:rFonts w:ascii="Times New Roman" w:eastAsia="Calibri" w:hAnsi="Times New Roman" w:cs="Times New Roman"/>
          <w:b/>
        </w:rPr>
      </w:pPr>
      <w:r w:rsidRPr="00072733">
        <w:rPr>
          <w:rFonts w:ascii="Times New Roman" w:eastAsia="Calibri" w:hAnsi="Times New Roman" w:cs="Times New Roman"/>
          <w:b/>
        </w:rPr>
        <w:t>Донская Сетевая Компания</w:t>
      </w:r>
    </w:p>
    <w:p w:rsidR="00072733" w:rsidRPr="00072733" w:rsidRDefault="00072733" w:rsidP="00072733">
      <w:pPr>
        <w:spacing w:after="0"/>
        <w:jc w:val="right"/>
        <w:rPr>
          <w:rFonts w:ascii="Times New Roman" w:eastAsia="Calibri" w:hAnsi="Times New Roman" w:cs="Times New Roman"/>
          <w:b/>
        </w:rPr>
      </w:pPr>
      <w:r w:rsidRPr="00072733">
        <w:rPr>
          <w:rFonts w:ascii="Times New Roman" w:eastAsia="Calibri" w:hAnsi="Times New Roman" w:cs="Times New Roman"/>
          <w:b/>
        </w:rPr>
        <w:t xml:space="preserve">Решение № 2 от </w:t>
      </w:r>
      <w:r w:rsidR="009C62B9" w:rsidRPr="007C0722">
        <w:rPr>
          <w:rFonts w:ascii="Times New Roman" w:eastAsia="Calibri" w:hAnsi="Times New Roman" w:cs="Times New Roman"/>
          <w:b/>
        </w:rPr>
        <w:t>09.06</w:t>
      </w:r>
      <w:r w:rsidRPr="007C0722">
        <w:rPr>
          <w:rFonts w:ascii="Times New Roman" w:eastAsia="Calibri" w:hAnsi="Times New Roman" w:cs="Times New Roman"/>
          <w:b/>
        </w:rPr>
        <w:t>.2015 г.</w:t>
      </w: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Times New Roman" w:eastAsia="Calibri" w:hAnsi="Times New Roman" w:cs="Times New Roman"/>
          <w:b/>
          <w:sz w:val="28"/>
          <w:szCs w:val="28"/>
        </w:rPr>
      </w:pPr>
    </w:p>
    <w:p w:rsidR="00072733" w:rsidRPr="00072733" w:rsidRDefault="00072733" w:rsidP="00072733">
      <w:pPr>
        <w:jc w:val="center"/>
        <w:rPr>
          <w:rFonts w:ascii="Times New Roman" w:eastAsia="Calibri" w:hAnsi="Times New Roman" w:cs="Times New Roman"/>
          <w:b/>
          <w:sz w:val="28"/>
          <w:szCs w:val="28"/>
        </w:rPr>
      </w:pPr>
    </w:p>
    <w:p w:rsidR="00072733" w:rsidRPr="00072733" w:rsidRDefault="00072733" w:rsidP="00072733">
      <w:pPr>
        <w:jc w:val="center"/>
        <w:rPr>
          <w:rFonts w:ascii="Times New Roman" w:eastAsia="Calibri" w:hAnsi="Times New Roman" w:cs="Times New Roman"/>
          <w:b/>
          <w:sz w:val="28"/>
          <w:szCs w:val="28"/>
        </w:rPr>
      </w:pPr>
    </w:p>
    <w:p w:rsidR="00072733" w:rsidRPr="00072733" w:rsidRDefault="00072733" w:rsidP="00072733">
      <w:pPr>
        <w:jc w:val="center"/>
        <w:rPr>
          <w:rFonts w:ascii="Times New Roman" w:eastAsia="Calibri" w:hAnsi="Times New Roman" w:cs="Times New Roman"/>
          <w:b/>
          <w:sz w:val="28"/>
          <w:szCs w:val="28"/>
        </w:rPr>
      </w:pPr>
    </w:p>
    <w:p w:rsidR="00072733" w:rsidRPr="00072733" w:rsidRDefault="00072733" w:rsidP="00072733">
      <w:pPr>
        <w:jc w:val="center"/>
        <w:rPr>
          <w:rFonts w:ascii="Times New Roman" w:eastAsia="Calibri" w:hAnsi="Times New Roman" w:cs="Times New Roman"/>
          <w:b/>
          <w:sz w:val="28"/>
          <w:szCs w:val="28"/>
        </w:rPr>
      </w:pPr>
      <w:r w:rsidRPr="00072733">
        <w:rPr>
          <w:rFonts w:ascii="Times New Roman" w:eastAsia="Calibri" w:hAnsi="Times New Roman" w:cs="Times New Roman"/>
          <w:b/>
          <w:sz w:val="28"/>
          <w:szCs w:val="28"/>
        </w:rPr>
        <w:t>ПОЛОЖЕНИЕ</w:t>
      </w:r>
    </w:p>
    <w:p w:rsidR="00072733" w:rsidRPr="00072733" w:rsidRDefault="00072733" w:rsidP="00072733">
      <w:pPr>
        <w:jc w:val="center"/>
        <w:rPr>
          <w:rFonts w:ascii="Times New Roman" w:eastAsia="Calibri" w:hAnsi="Times New Roman" w:cs="Times New Roman"/>
          <w:b/>
          <w:sz w:val="28"/>
          <w:szCs w:val="28"/>
        </w:rPr>
      </w:pPr>
      <w:r w:rsidRPr="00072733">
        <w:rPr>
          <w:rFonts w:ascii="Times New Roman" w:eastAsia="Calibri" w:hAnsi="Times New Roman" w:cs="Times New Roman"/>
          <w:b/>
          <w:sz w:val="28"/>
          <w:szCs w:val="28"/>
        </w:rPr>
        <w:t>О ЗАКУПКЕ ТОВАРОВ, РАБОТ И УСЛУГ</w:t>
      </w:r>
    </w:p>
    <w:p w:rsidR="00072733" w:rsidRPr="00072733" w:rsidRDefault="00072733" w:rsidP="00072733">
      <w:pPr>
        <w:jc w:val="center"/>
        <w:rPr>
          <w:rFonts w:ascii="Times New Roman" w:eastAsia="Calibri" w:hAnsi="Times New Roman" w:cs="Times New Roman"/>
          <w:b/>
          <w:sz w:val="28"/>
          <w:szCs w:val="28"/>
        </w:rPr>
      </w:pPr>
    </w:p>
    <w:p w:rsidR="00072733" w:rsidRPr="00072733" w:rsidRDefault="00072733" w:rsidP="00072733">
      <w:pPr>
        <w:jc w:val="center"/>
        <w:rPr>
          <w:rFonts w:ascii="Times New Roman" w:eastAsia="Calibri" w:hAnsi="Times New Roman" w:cs="Times New Roman"/>
          <w:b/>
          <w:sz w:val="28"/>
          <w:szCs w:val="28"/>
        </w:rPr>
      </w:pPr>
      <w:r w:rsidRPr="00072733">
        <w:rPr>
          <w:rFonts w:ascii="Times New Roman" w:eastAsia="Calibri" w:hAnsi="Times New Roman" w:cs="Times New Roman"/>
          <w:b/>
          <w:sz w:val="28"/>
          <w:szCs w:val="28"/>
        </w:rPr>
        <w:t>Общества с ограниченной ответственностью</w:t>
      </w:r>
    </w:p>
    <w:p w:rsidR="00072733" w:rsidRPr="00072733" w:rsidRDefault="00072733" w:rsidP="00072733">
      <w:pPr>
        <w:jc w:val="center"/>
        <w:rPr>
          <w:rFonts w:ascii="Times New Roman" w:eastAsia="Calibri" w:hAnsi="Times New Roman" w:cs="Times New Roman"/>
          <w:b/>
          <w:sz w:val="28"/>
          <w:szCs w:val="28"/>
        </w:rPr>
      </w:pPr>
      <w:r w:rsidRPr="00072733">
        <w:rPr>
          <w:rFonts w:ascii="Times New Roman" w:eastAsia="Calibri" w:hAnsi="Times New Roman" w:cs="Times New Roman"/>
          <w:b/>
          <w:sz w:val="28"/>
          <w:szCs w:val="28"/>
        </w:rPr>
        <w:t>«Донская Сетевая Компания»</w:t>
      </w: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563791" w:rsidRDefault="00072733" w:rsidP="00072733">
      <w:pPr>
        <w:jc w:val="center"/>
        <w:rPr>
          <w:rFonts w:ascii="Times New Roman" w:eastAsia="Calibri" w:hAnsi="Times New Roman" w:cs="Times New Roman"/>
        </w:rPr>
      </w:pPr>
      <w:r w:rsidRPr="00563791">
        <w:rPr>
          <w:rFonts w:ascii="Times New Roman" w:eastAsia="Calibri" w:hAnsi="Times New Roman" w:cs="Times New Roman"/>
        </w:rPr>
        <w:t xml:space="preserve">г. </w:t>
      </w:r>
      <w:r w:rsidR="009C62B9" w:rsidRPr="00563791">
        <w:rPr>
          <w:rFonts w:ascii="Times New Roman" w:eastAsia="Calibri" w:hAnsi="Times New Roman" w:cs="Times New Roman"/>
        </w:rPr>
        <w:t>Таганрог</w:t>
      </w: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jc w:val="center"/>
        <w:rPr>
          <w:rFonts w:ascii="Calibri" w:eastAsia="Calibri" w:hAnsi="Calibri" w:cs="Times New Roman"/>
        </w:rPr>
      </w:pPr>
    </w:p>
    <w:p w:rsidR="00072733" w:rsidRPr="00072733" w:rsidRDefault="00072733" w:rsidP="00072733">
      <w:pPr>
        <w:keepNext/>
        <w:keepLines/>
        <w:spacing w:after="0"/>
        <w:rPr>
          <w:rFonts w:ascii="Times New Roman" w:eastAsia="Times New Roman" w:hAnsi="Times New Roman" w:cs="Times New Roman"/>
          <w:b/>
          <w:bCs/>
          <w:sz w:val="32"/>
          <w:szCs w:val="32"/>
          <w:lang w:val="x-none" w:eastAsia="ru-RU"/>
        </w:rPr>
      </w:pPr>
      <w:r w:rsidRPr="00072733">
        <w:rPr>
          <w:rFonts w:ascii="Times New Roman" w:eastAsia="Times New Roman" w:hAnsi="Times New Roman" w:cs="Times New Roman"/>
          <w:b/>
          <w:bCs/>
          <w:sz w:val="32"/>
          <w:szCs w:val="32"/>
          <w:lang w:val="x-none" w:eastAsia="ru-RU"/>
        </w:rPr>
        <w:lastRenderedPageBreak/>
        <w:t>ОГЛАВЛЕНИЕ</w:t>
      </w:r>
    </w:p>
    <w:p w:rsidR="00072733" w:rsidRPr="00072733" w:rsidRDefault="00072733" w:rsidP="00072733">
      <w:pPr>
        <w:tabs>
          <w:tab w:val="right" w:leader="dot" w:pos="9345"/>
        </w:tabs>
        <w:spacing w:after="0"/>
        <w:rPr>
          <w:rFonts w:ascii="Calibri" w:eastAsia="Times New Roman" w:hAnsi="Calibri" w:cs="Times New Roman"/>
          <w:noProof/>
          <w:lang w:eastAsia="ru-RU"/>
        </w:rPr>
      </w:pPr>
      <w:r w:rsidRPr="00072733">
        <w:rPr>
          <w:rFonts w:ascii="Times New Roman" w:eastAsia="Calibri" w:hAnsi="Times New Roman" w:cs="Times New Roman"/>
          <w:b/>
          <w:noProof/>
          <w:sz w:val="32"/>
          <w:szCs w:val="32"/>
        </w:rPr>
        <w:fldChar w:fldCharType="begin"/>
      </w:r>
      <w:r w:rsidRPr="00072733">
        <w:rPr>
          <w:rFonts w:ascii="Times New Roman" w:eastAsia="Calibri" w:hAnsi="Times New Roman" w:cs="Times New Roman"/>
          <w:b/>
          <w:noProof/>
          <w:sz w:val="32"/>
          <w:szCs w:val="32"/>
        </w:rPr>
        <w:instrText xml:space="preserve"> TOC \o "1-3" \h \z \u </w:instrText>
      </w:r>
      <w:r w:rsidRPr="00072733">
        <w:rPr>
          <w:rFonts w:ascii="Times New Roman" w:eastAsia="Calibri" w:hAnsi="Times New Roman" w:cs="Times New Roman"/>
          <w:b/>
          <w:noProof/>
          <w:sz w:val="32"/>
          <w:szCs w:val="32"/>
        </w:rPr>
        <w:fldChar w:fldCharType="separate"/>
      </w:r>
      <w:hyperlink w:anchor="_Toc315109594" w:history="1">
        <w:r w:rsidRPr="00072733">
          <w:rPr>
            <w:rFonts w:ascii="Times New Roman" w:eastAsia="Calibri" w:hAnsi="Times New Roman" w:cs="Times New Roman"/>
            <w:noProof/>
            <w:color w:val="0000FF"/>
            <w:u w:val="single"/>
          </w:rPr>
          <w:t>Статья 1. Цели регулирования настоящего Положения и отношения, регулируемые настоящим Положением</w:t>
        </w:r>
        <w:r w:rsidRPr="00072733">
          <w:rPr>
            <w:rFonts w:ascii="Times New Roman" w:eastAsia="Calibri" w:hAnsi="Times New Roman" w:cs="Times New Roman"/>
            <w:noProof/>
            <w:webHidden/>
          </w:rPr>
          <w:tab/>
        </w:r>
        <w:r w:rsidRPr="00072733">
          <w:rPr>
            <w:rFonts w:ascii="Times New Roman" w:eastAsia="Calibri" w:hAnsi="Times New Roman" w:cs="Times New Roman"/>
            <w:noProof/>
            <w:webHidden/>
          </w:rPr>
          <w:fldChar w:fldCharType="begin"/>
        </w:r>
        <w:r w:rsidRPr="00072733">
          <w:rPr>
            <w:rFonts w:ascii="Times New Roman" w:eastAsia="Calibri" w:hAnsi="Times New Roman" w:cs="Times New Roman"/>
            <w:noProof/>
            <w:webHidden/>
          </w:rPr>
          <w:instrText xml:space="preserve"> PAGEREF _Toc315109594 \h </w:instrText>
        </w:r>
        <w:r w:rsidRPr="00072733">
          <w:rPr>
            <w:rFonts w:ascii="Times New Roman" w:eastAsia="Calibri" w:hAnsi="Times New Roman" w:cs="Times New Roman"/>
            <w:noProof/>
            <w:webHidden/>
          </w:rPr>
        </w:r>
        <w:r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3</w:t>
        </w:r>
        <w:r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595" w:history="1">
        <w:r w:rsidR="00072733" w:rsidRPr="00072733">
          <w:rPr>
            <w:rFonts w:ascii="Times New Roman" w:eastAsia="Calibri" w:hAnsi="Times New Roman" w:cs="Times New Roman"/>
            <w:noProof/>
            <w:color w:val="0000FF"/>
            <w:u w:val="single"/>
          </w:rPr>
          <w:t>Статья 2. Правовая основа закупки товаров, работ, услуг</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_Toc315109595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3</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596" w:history="1">
        <w:r w:rsidR="00072733" w:rsidRPr="00072733">
          <w:rPr>
            <w:rFonts w:ascii="Times New Roman" w:eastAsia="Calibri" w:hAnsi="Times New Roman" w:cs="Times New Roman"/>
            <w:noProof/>
            <w:color w:val="0000FF"/>
            <w:u w:val="single"/>
          </w:rPr>
          <w:t>Статья 3. Принципы и основные положения закупки товаров, работ, услуг</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_Toc315109596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3</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597" w:history="1">
        <w:r w:rsidR="00072733" w:rsidRPr="00072733">
          <w:rPr>
            <w:rFonts w:ascii="Times New Roman" w:eastAsia="Calibri" w:hAnsi="Times New Roman" w:cs="Times New Roman"/>
            <w:noProof/>
            <w:color w:val="0000FF"/>
            <w:u w:val="single"/>
          </w:rPr>
          <w:t>Статья 4. Размещение закупок на поставки товаров, выполнение работ, оказание услуг для нужд Общества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_Toc315109597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4</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598" w:history="1">
        <w:r w:rsidR="00072733" w:rsidRPr="00072733">
          <w:rPr>
            <w:rFonts w:ascii="Times New Roman" w:eastAsia="Calibri" w:hAnsi="Times New Roman" w:cs="Times New Roman"/>
            <w:noProof/>
            <w:color w:val="0000FF"/>
            <w:u w:val="single"/>
          </w:rPr>
          <w:t>Статья 5. Участники закупок</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_Toc315109598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4</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599" w:history="1">
        <w:r w:rsidR="00072733" w:rsidRPr="00072733">
          <w:rPr>
            <w:rFonts w:ascii="Times New Roman" w:eastAsia="Calibri" w:hAnsi="Times New Roman" w:cs="Times New Roman"/>
            <w:noProof/>
            <w:color w:val="0000FF"/>
            <w:u w:val="single"/>
          </w:rPr>
          <w:t>Статья 6. Специализированная организация</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_Toc315109599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4</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0" w:history="1">
        <w:r w:rsidR="00072733" w:rsidRPr="00072733">
          <w:rPr>
            <w:rFonts w:ascii="Times New Roman" w:eastAsia="Calibri" w:hAnsi="Times New Roman" w:cs="Times New Roman"/>
            <w:noProof/>
            <w:color w:val="0000FF"/>
            <w:u w:val="single"/>
          </w:rPr>
          <w:t>Статья 7. Информационное обеспечение закупок</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_Toc315109600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4</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1" w:history="1">
        <w:r w:rsidR="00072733" w:rsidRPr="00072733">
          <w:rPr>
            <w:rFonts w:ascii="Times New Roman" w:eastAsia="Calibri" w:hAnsi="Times New Roman" w:cs="Times New Roman"/>
            <w:noProof/>
            <w:color w:val="0000FF"/>
            <w:u w:val="single"/>
          </w:rPr>
          <w:t>Статья</w:t>
        </w:r>
        <w:r w:rsidR="000D30A8">
          <w:rPr>
            <w:rFonts w:ascii="Times New Roman" w:eastAsia="Calibri" w:hAnsi="Times New Roman" w:cs="Times New Roman"/>
            <w:noProof/>
            <w:color w:val="0000FF"/>
            <w:u w:val="single"/>
          </w:rPr>
          <w:t xml:space="preserve"> 8. Планирование закупочной деятельности</w:t>
        </w:r>
        <w:r w:rsidR="00072733" w:rsidRPr="00072733">
          <w:rPr>
            <w:rFonts w:ascii="Times New Roman" w:eastAsia="Calibri" w:hAnsi="Times New Roman" w:cs="Times New Roman"/>
            <w:noProof/>
            <w:webHidden/>
          </w:rPr>
          <w:tab/>
        </w:r>
        <w:r w:rsidR="003725FC">
          <w:rPr>
            <w:rFonts w:ascii="Times New Roman" w:eastAsia="Calibri" w:hAnsi="Times New Roman" w:cs="Times New Roman"/>
            <w:noProof/>
            <w:webHidden/>
          </w:rPr>
          <w:t>5</w:t>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2" w:history="1">
        <w:r w:rsidR="00072733" w:rsidRPr="00072733">
          <w:rPr>
            <w:rFonts w:ascii="Times New Roman" w:eastAsia="Calibri" w:hAnsi="Times New Roman" w:cs="Times New Roman"/>
            <w:noProof/>
            <w:color w:val="0000FF"/>
            <w:u w:val="single"/>
          </w:rPr>
          <w:t>Статья 9. Отчетность</w:t>
        </w:r>
        <w:r w:rsidR="00072733" w:rsidRPr="00072733">
          <w:rPr>
            <w:rFonts w:ascii="Times New Roman" w:eastAsia="Calibri" w:hAnsi="Times New Roman" w:cs="Times New Roman"/>
            <w:noProof/>
            <w:webHidden/>
          </w:rPr>
          <w:tab/>
        </w:r>
        <w:r w:rsidR="000D30A8">
          <w:rPr>
            <w:rFonts w:ascii="Times New Roman" w:eastAsia="Calibri" w:hAnsi="Times New Roman" w:cs="Times New Roman"/>
            <w:noProof/>
            <w:webHidden/>
          </w:rPr>
          <w:t>7</w:t>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3" w:history="1">
        <w:r w:rsidR="00072733" w:rsidRPr="00072733">
          <w:rPr>
            <w:rFonts w:ascii="Times New Roman" w:eastAsia="Calibri" w:hAnsi="Times New Roman" w:cs="Times New Roman"/>
            <w:noProof/>
            <w:color w:val="0000FF"/>
            <w:u w:val="single"/>
          </w:rPr>
          <w:t>Статья 10. Запреты на действия, которые приводят или могут привести к недопущению, ограничению или устранению конкуренции</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_Toc315109603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7</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4" w:history="1">
        <w:r w:rsidR="00072733" w:rsidRPr="00072733">
          <w:rPr>
            <w:rFonts w:ascii="Times New Roman" w:eastAsia="Calibri" w:hAnsi="Times New Roman" w:cs="Times New Roman"/>
            <w:noProof/>
            <w:color w:val="0000FF"/>
            <w:u w:val="single"/>
          </w:rPr>
          <w:t>Статья 11. Способы закупок и условия их применения.</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_Toc315109604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8</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5" w:history="1">
        <w:r w:rsidR="00072733" w:rsidRPr="00072733">
          <w:rPr>
            <w:rFonts w:ascii="Times New Roman" w:eastAsia="Calibri" w:hAnsi="Times New Roman" w:cs="Times New Roman"/>
            <w:noProof/>
            <w:color w:val="0000FF"/>
            <w:u w:val="single"/>
          </w:rPr>
          <w:t>Статья 12. Закупочная комиссия</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_Toc315109605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9</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6" w:history="1">
        <w:r w:rsidR="00072733" w:rsidRPr="00072733">
          <w:rPr>
            <w:rFonts w:ascii="Times New Roman" w:eastAsia="Calibri" w:hAnsi="Times New Roman" w:cs="Times New Roman"/>
            <w:noProof/>
            <w:color w:val="0000FF"/>
            <w:u w:val="single"/>
          </w:rPr>
          <w:t>Статья 13. Требования к участникам закупки</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_Toc315109606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9</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7" w:history="1">
        <w:r w:rsidR="00072733" w:rsidRPr="00072733">
          <w:rPr>
            <w:rFonts w:ascii="Times New Roman" w:eastAsia="Calibri" w:hAnsi="Times New Roman" w:cs="Times New Roman"/>
            <w:noProof/>
            <w:color w:val="0000FF"/>
            <w:u w:val="single"/>
          </w:rPr>
          <w:t>Статья 14. Работа оператора электронной площадки</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_Toc315109607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10</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8" w:history="1">
        <w:r w:rsidR="00072733" w:rsidRPr="00072733">
          <w:rPr>
            <w:rFonts w:ascii="Times New Roman" w:eastAsia="Calibri" w:hAnsi="Times New Roman" w:cs="Times New Roman"/>
            <w:noProof/>
            <w:color w:val="0000FF"/>
            <w:u w:val="single"/>
          </w:rPr>
          <w:t>Статья 15 Извещение о проведении закупки</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_Toc315109608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11</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09" w:history="1">
        <w:r w:rsidR="00072733" w:rsidRPr="00072733">
          <w:rPr>
            <w:rFonts w:ascii="Times New Roman" w:eastAsia="Calibri" w:hAnsi="Times New Roman" w:cs="Times New Roman"/>
            <w:noProof/>
            <w:color w:val="0000FF"/>
            <w:u w:val="single"/>
          </w:rPr>
          <w:t>Статья 16 Документация о закупке</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_Toc315109609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11</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0" w:history="1">
        <w:r w:rsidR="00072733" w:rsidRPr="00072733">
          <w:rPr>
            <w:rFonts w:ascii="Times New Roman" w:eastAsia="Calibri" w:hAnsi="Times New Roman" w:cs="Times New Roman"/>
            <w:noProof/>
            <w:color w:val="0000FF"/>
            <w:u w:val="single"/>
          </w:rPr>
          <w:t>Статья 17.  Порядок проведения аукциона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_Toc315109610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12</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1" w:history="1">
        <w:r w:rsidR="00072733" w:rsidRPr="00072733">
          <w:rPr>
            <w:rFonts w:ascii="Times New Roman" w:eastAsia="Calibri" w:hAnsi="Times New Roman" w:cs="Times New Roman"/>
            <w:noProof/>
            <w:color w:val="0000FF"/>
            <w:u w:val="single"/>
          </w:rPr>
          <w:t>Статья 18. Порядок проведения конкурса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_Toc315109611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17</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2" w:history="1">
        <w:r w:rsidR="00072733" w:rsidRPr="00072733">
          <w:rPr>
            <w:rFonts w:ascii="Times New Roman" w:eastAsia="Calibri" w:hAnsi="Times New Roman" w:cs="Times New Roman"/>
            <w:noProof/>
            <w:color w:val="0000FF"/>
            <w:u w:val="single"/>
          </w:rPr>
          <w:t>Статья 19. Особенности проведения двухэтапного конкурса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_Toc315109612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23</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3" w:history="1">
        <w:r w:rsidR="00072733" w:rsidRPr="00072733">
          <w:rPr>
            <w:rFonts w:ascii="Times New Roman" w:eastAsia="Calibri" w:hAnsi="Times New Roman" w:cs="Times New Roman"/>
            <w:noProof/>
            <w:color w:val="0000FF"/>
            <w:u w:val="single"/>
          </w:rPr>
          <w:t>Статья 20. Предварительный квалификационный отбор</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_Toc315109613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24</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4" w:history="1">
        <w:r w:rsidR="00072733" w:rsidRPr="00072733">
          <w:rPr>
            <w:rFonts w:ascii="Times New Roman" w:eastAsia="Calibri" w:hAnsi="Times New Roman" w:cs="Times New Roman"/>
            <w:noProof/>
            <w:color w:val="0000FF"/>
            <w:u w:val="single"/>
          </w:rPr>
          <w:t>Статья 21. Порядок проведения запроса предложений</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_Toc315109614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25</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5" w:history="1">
        <w:r w:rsidR="00072733" w:rsidRPr="00072733">
          <w:rPr>
            <w:rFonts w:ascii="Times New Roman" w:eastAsia="Calibri" w:hAnsi="Times New Roman" w:cs="Times New Roman"/>
            <w:noProof/>
            <w:color w:val="0000FF"/>
            <w:u w:val="single"/>
          </w:rPr>
          <w:t>Статья 22. Порядок проведения запроса цен</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_Toc315109615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27</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6" w:history="1">
        <w:r w:rsidR="00072733" w:rsidRPr="00072733">
          <w:rPr>
            <w:rFonts w:ascii="Times New Roman" w:eastAsia="Calibri" w:hAnsi="Times New Roman" w:cs="Times New Roman"/>
            <w:noProof/>
            <w:color w:val="0000FF"/>
            <w:u w:val="single"/>
          </w:rPr>
          <w:t>Статья 23. Закупки у единственного источника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_Toc315109616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28</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7" w:history="1">
        <w:r w:rsidR="00072733" w:rsidRPr="00072733">
          <w:rPr>
            <w:rFonts w:ascii="Times New Roman" w:eastAsia="Calibri" w:hAnsi="Times New Roman" w:cs="Times New Roman"/>
            <w:noProof/>
            <w:color w:val="0000FF"/>
            <w:u w:val="single"/>
          </w:rPr>
          <w:t>Статья 24. Отклонение заявок с демпинговой ценой</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_Toc315109617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29</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8" w:history="1">
        <w:r w:rsidR="00072733" w:rsidRPr="00072733">
          <w:rPr>
            <w:rFonts w:ascii="Times New Roman" w:eastAsia="Calibri" w:hAnsi="Times New Roman" w:cs="Times New Roman"/>
            <w:noProof/>
            <w:color w:val="0000FF"/>
            <w:u w:val="single"/>
          </w:rPr>
          <w:t>Статья 25. Переторжка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_Toc315109618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29</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19" w:history="1">
        <w:r w:rsidR="00072733" w:rsidRPr="00072733">
          <w:rPr>
            <w:rFonts w:ascii="Times New Roman" w:eastAsia="Calibri" w:hAnsi="Times New Roman" w:cs="Times New Roman"/>
            <w:noProof/>
            <w:color w:val="0000FF"/>
            <w:u w:val="single"/>
          </w:rPr>
          <w:t>Статья 26. Порядок заключения и исполнения договора</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_Toc315109619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29</w:t>
        </w:r>
        <w:r w:rsidR="00072733" w:rsidRPr="00072733">
          <w:rPr>
            <w:rFonts w:ascii="Times New Roman" w:eastAsia="Calibri" w:hAnsi="Times New Roman" w:cs="Times New Roman"/>
            <w:noProof/>
            <w:webHidden/>
          </w:rPr>
          <w:fldChar w:fldCharType="end"/>
        </w:r>
      </w:hyperlink>
    </w:p>
    <w:p w:rsidR="00072733" w:rsidRPr="00072733" w:rsidRDefault="00827D70" w:rsidP="00072733">
      <w:pPr>
        <w:tabs>
          <w:tab w:val="right" w:leader="dot" w:pos="9345"/>
        </w:tabs>
        <w:spacing w:after="0"/>
        <w:rPr>
          <w:rFonts w:ascii="Calibri" w:eastAsia="Times New Roman" w:hAnsi="Calibri" w:cs="Times New Roman"/>
          <w:noProof/>
          <w:lang w:eastAsia="ru-RU"/>
        </w:rPr>
      </w:pPr>
      <w:hyperlink w:anchor="_Toc315109620" w:history="1">
        <w:r w:rsidR="00072733" w:rsidRPr="00072733">
          <w:rPr>
            <w:rFonts w:ascii="Times New Roman" w:eastAsia="Calibri" w:hAnsi="Times New Roman" w:cs="Times New Roman"/>
            <w:noProof/>
            <w:color w:val="0000FF"/>
            <w:u w:val="single"/>
          </w:rPr>
          <w:t>Статья 27. Обжалование незаконных действий (бездействия) Общества, специализированной организации</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_Toc315109620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31</w:t>
        </w:r>
        <w:r w:rsidR="00072733" w:rsidRPr="00072733">
          <w:rPr>
            <w:rFonts w:ascii="Times New Roman" w:eastAsia="Calibri" w:hAnsi="Times New Roman" w:cs="Times New Roman"/>
            <w:noProof/>
            <w:webHidden/>
          </w:rPr>
          <w:fldChar w:fldCharType="end"/>
        </w:r>
      </w:hyperlink>
    </w:p>
    <w:p w:rsidR="00072733" w:rsidRDefault="00827D70" w:rsidP="00072733">
      <w:pPr>
        <w:tabs>
          <w:tab w:val="right" w:leader="dot" w:pos="9345"/>
        </w:tabs>
        <w:spacing w:after="0"/>
        <w:rPr>
          <w:rFonts w:ascii="Times New Roman" w:eastAsia="Calibri" w:hAnsi="Times New Roman" w:cs="Times New Roman"/>
          <w:noProof/>
        </w:rPr>
      </w:pPr>
      <w:hyperlink w:anchor="_Toc315109621" w:history="1">
        <w:r w:rsidR="00072733" w:rsidRPr="00072733">
          <w:rPr>
            <w:rFonts w:ascii="Times New Roman" w:eastAsia="Calibri" w:hAnsi="Times New Roman" w:cs="Times New Roman"/>
            <w:noProof/>
            <w:color w:val="0000FF"/>
            <w:u w:val="single"/>
          </w:rPr>
          <w:t>Статья 28. Переходные положения</w:t>
        </w:r>
        <w:r w:rsidR="00072733" w:rsidRPr="00072733">
          <w:rPr>
            <w:rFonts w:ascii="Times New Roman" w:eastAsia="Calibri" w:hAnsi="Times New Roman" w:cs="Times New Roman"/>
            <w:noProof/>
            <w:webHidden/>
          </w:rPr>
          <w:tab/>
        </w:r>
        <w:r w:rsidR="00072733" w:rsidRPr="00072733">
          <w:rPr>
            <w:rFonts w:ascii="Times New Roman" w:eastAsia="Calibri" w:hAnsi="Times New Roman" w:cs="Times New Roman"/>
            <w:noProof/>
            <w:webHidden/>
          </w:rPr>
          <w:fldChar w:fldCharType="begin"/>
        </w:r>
        <w:r w:rsidR="00072733" w:rsidRPr="00072733">
          <w:rPr>
            <w:rFonts w:ascii="Times New Roman" w:eastAsia="Calibri" w:hAnsi="Times New Roman" w:cs="Times New Roman"/>
            <w:noProof/>
            <w:webHidden/>
          </w:rPr>
          <w:instrText xml:space="preserve"> PAGEREF _Toc315109621 \h </w:instrText>
        </w:r>
        <w:r w:rsidR="00072733" w:rsidRPr="00072733">
          <w:rPr>
            <w:rFonts w:ascii="Times New Roman" w:eastAsia="Calibri" w:hAnsi="Times New Roman" w:cs="Times New Roman"/>
            <w:noProof/>
            <w:webHidden/>
          </w:rPr>
        </w:r>
        <w:r w:rsidR="00072733" w:rsidRPr="00072733">
          <w:rPr>
            <w:rFonts w:ascii="Times New Roman" w:eastAsia="Calibri" w:hAnsi="Times New Roman" w:cs="Times New Roman"/>
            <w:noProof/>
            <w:webHidden/>
          </w:rPr>
          <w:fldChar w:fldCharType="separate"/>
        </w:r>
        <w:r w:rsidR="009830E9">
          <w:rPr>
            <w:rFonts w:ascii="Times New Roman" w:eastAsia="Calibri" w:hAnsi="Times New Roman" w:cs="Times New Roman"/>
            <w:noProof/>
            <w:webHidden/>
          </w:rPr>
          <w:t>31</w:t>
        </w:r>
        <w:r w:rsidR="00072733" w:rsidRPr="00072733">
          <w:rPr>
            <w:rFonts w:ascii="Times New Roman" w:eastAsia="Calibri" w:hAnsi="Times New Roman" w:cs="Times New Roman"/>
            <w:noProof/>
            <w:webHidden/>
          </w:rPr>
          <w:fldChar w:fldCharType="end"/>
        </w:r>
      </w:hyperlink>
    </w:p>
    <w:p w:rsidR="000D30A8" w:rsidRPr="00072733" w:rsidRDefault="000D30A8" w:rsidP="000D30A8">
      <w:pPr>
        <w:tabs>
          <w:tab w:val="right" w:leader="dot" w:pos="9345"/>
        </w:tabs>
        <w:spacing w:after="0"/>
        <w:jc w:val="both"/>
        <w:rPr>
          <w:rFonts w:ascii="Calibri" w:eastAsia="Times New Roman" w:hAnsi="Calibri" w:cs="Times New Roman"/>
          <w:noProof/>
          <w:lang w:eastAsia="ru-RU"/>
        </w:rPr>
      </w:pPr>
      <w:r>
        <w:rPr>
          <w:rFonts w:ascii="Times New Roman" w:eastAsia="Calibri" w:hAnsi="Times New Roman" w:cs="Times New Roman"/>
          <w:noProof/>
        </w:rPr>
        <w:t>Приложение 1. Критерии и порядок оценки заявок на участие в закупке ………………………….32</w:t>
      </w:r>
    </w:p>
    <w:p w:rsidR="00072733" w:rsidRPr="000D30A8" w:rsidRDefault="00072733" w:rsidP="000D30A8">
      <w:pPr>
        <w:spacing w:after="0"/>
        <w:jc w:val="both"/>
        <w:rPr>
          <w:rFonts w:ascii="Calibri" w:eastAsia="Calibri" w:hAnsi="Calibri" w:cs="Times New Roman"/>
        </w:rPr>
      </w:pPr>
      <w:r w:rsidRPr="00072733">
        <w:rPr>
          <w:rFonts w:ascii="Times New Roman" w:eastAsia="Calibri" w:hAnsi="Times New Roman" w:cs="Times New Roman"/>
          <w:b/>
          <w:bCs/>
          <w:sz w:val="32"/>
          <w:szCs w:val="32"/>
        </w:rPr>
        <w:fldChar w:fldCharType="end"/>
      </w:r>
      <w:r w:rsidR="000D30A8" w:rsidRPr="000D30A8">
        <w:rPr>
          <w:rFonts w:ascii="Times New Roman" w:eastAsia="Calibri" w:hAnsi="Times New Roman" w:cs="Times New Roman"/>
          <w:bCs/>
        </w:rPr>
        <w:t xml:space="preserve">Приложение 2. Перечень продуктов, </w:t>
      </w:r>
      <w:proofErr w:type="gramStart"/>
      <w:r w:rsidR="000D30A8" w:rsidRPr="000D30A8">
        <w:rPr>
          <w:rFonts w:ascii="Times New Roman" w:eastAsia="Calibri" w:hAnsi="Times New Roman" w:cs="Times New Roman"/>
          <w:bCs/>
        </w:rPr>
        <w:t>закупка</w:t>
      </w:r>
      <w:proofErr w:type="gramEnd"/>
      <w:r w:rsidR="000D30A8" w:rsidRPr="000D30A8">
        <w:rPr>
          <w:rFonts w:ascii="Times New Roman" w:eastAsia="Calibri" w:hAnsi="Times New Roman" w:cs="Times New Roman"/>
          <w:bCs/>
        </w:rPr>
        <w:t xml:space="preserve"> которой осуществляется в электронной форме…</w:t>
      </w:r>
      <w:r w:rsidR="000D30A8">
        <w:rPr>
          <w:rFonts w:ascii="Times New Roman" w:eastAsia="Calibri" w:hAnsi="Times New Roman" w:cs="Times New Roman"/>
          <w:bCs/>
        </w:rPr>
        <w:t>.</w:t>
      </w:r>
      <w:r w:rsidR="000D30A8" w:rsidRPr="000D30A8">
        <w:rPr>
          <w:rFonts w:ascii="Times New Roman" w:eastAsia="Calibri" w:hAnsi="Times New Roman" w:cs="Times New Roman"/>
          <w:bCs/>
        </w:rPr>
        <w:t>.36</w:t>
      </w:r>
    </w:p>
    <w:p w:rsidR="00072733" w:rsidRPr="000D30A8" w:rsidRDefault="00072733" w:rsidP="00072733">
      <w:pPr>
        <w:autoSpaceDE w:val="0"/>
        <w:autoSpaceDN w:val="0"/>
        <w:adjustRightInd w:val="0"/>
        <w:spacing w:after="0" w:line="240" w:lineRule="auto"/>
        <w:jc w:val="center"/>
        <w:rPr>
          <w:rFonts w:ascii="Calibri" w:eastAsia="Times New Roman" w:hAnsi="Calibri" w:cs="Calibri"/>
          <w:bCs/>
          <w:lang w:eastAsia="ru-RU"/>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0" w:name="_Toc315109594"/>
      <w:r w:rsidRPr="00072733">
        <w:rPr>
          <w:rFonts w:ascii="Times New Roman" w:eastAsia="Times New Roman" w:hAnsi="Times New Roman" w:cs="Times New Roman"/>
          <w:b/>
          <w:bCs/>
          <w:kern w:val="32"/>
          <w:sz w:val="28"/>
          <w:szCs w:val="28"/>
          <w:lang w:val="x-none"/>
        </w:rPr>
        <w:lastRenderedPageBreak/>
        <w:t>Статья 1. Цели регулирования настоящего Положения и отношения, регулируемые настоящим Положением</w:t>
      </w:r>
      <w:bookmarkEnd w:id="0"/>
    </w:p>
    <w:p w:rsidR="00072733" w:rsidRPr="00072733" w:rsidRDefault="00072733" w:rsidP="00072733">
      <w:pPr>
        <w:numPr>
          <w:ilvl w:val="0"/>
          <w:numId w:val="10"/>
        </w:num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Целями регулирования настоящего Положения являются создание условий для своевременного и полного удовлетворения потребностей Общества с ограниченной ответственностью «Донская Сетевая Компания» (далее – </w:t>
      </w:r>
      <w:r w:rsidRPr="00072733">
        <w:rPr>
          <w:rFonts w:ascii="Times New Roman" w:eastAsia="Calibri" w:hAnsi="Times New Roman" w:cs="Times New Roman"/>
          <w:b/>
          <w:sz w:val="24"/>
          <w:szCs w:val="24"/>
        </w:rPr>
        <w:t>Общество</w:t>
      </w:r>
      <w:r w:rsidRPr="00072733">
        <w:rPr>
          <w:rFonts w:ascii="Times New Roman" w:eastAsia="Calibri" w:hAnsi="Times New Roman" w:cs="Times New Roman"/>
          <w:sz w:val="24"/>
          <w:szCs w:val="24"/>
        </w:rPr>
        <w:t>) в товарах, работах, услугах, развитие добросовестной конкуренции, обеспечение гласности и прозрачности закупки, предотвращение коррупции и других злоупотреблений.</w:t>
      </w:r>
    </w:p>
    <w:p w:rsidR="00072733" w:rsidRPr="00072733" w:rsidRDefault="00072733" w:rsidP="00072733">
      <w:pPr>
        <w:numPr>
          <w:ilvl w:val="0"/>
          <w:numId w:val="10"/>
        </w:numPr>
        <w:autoSpaceDE w:val="0"/>
        <w:autoSpaceDN w:val="0"/>
        <w:adjustRightInd w:val="0"/>
        <w:spacing w:after="0" w:line="240" w:lineRule="auto"/>
        <w:ind w:left="196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Настоящее Положение не регулирует отношения, связанные </w:t>
      </w:r>
      <w:proofErr w:type="gramStart"/>
      <w:r w:rsidRPr="00072733">
        <w:rPr>
          <w:rFonts w:ascii="Times New Roman" w:eastAsia="Calibri" w:hAnsi="Times New Roman" w:cs="Times New Roman"/>
          <w:sz w:val="24"/>
          <w:szCs w:val="24"/>
        </w:rPr>
        <w:t>с</w:t>
      </w:r>
      <w:proofErr w:type="gramEnd"/>
      <w:r w:rsidRPr="00072733">
        <w:rPr>
          <w:rFonts w:ascii="Times New Roman" w:eastAsia="Calibri" w:hAnsi="Times New Roman" w:cs="Times New Roman"/>
          <w:sz w:val="24"/>
          <w:szCs w:val="24"/>
        </w:rPr>
        <w:t>:</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куплей-продажей ценных бумаг и валютных ценностей;</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 приобретением Обществом биржевых товаров на товарной бирже в соответствии с </w:t>
      </w:r>
      <w:hyperlink r:id="rId9" w:history="1">
        <w:r w:rsidRPr="00072733">
          <w:rPr>
            <w:rFonts w:ascii="Times New Roman" w:eastAsia="Calibri" w:hAnsi="Times New Roman" w:cs="Times New Roman"/>
            <w:sz w:val="24"/>
            <w:szCs w:val="24"/>
          </w:rPr>
          <w:t>законодательством</w:t>
        </w:r>
      </w:hyperlink>
      <w:r w:rsidRPr="00072733">
        <w:rPr>
          <w:rFonts w:ascii="Times New Roman" w:eastAsia="Calibri" w:hAnsi="Times New Roman" w:cs="Times New Roman"/>
          <w:sz w:val="24"/>
          <w:szCs w:val="24"/>
        </w:rPr>
        <w:t xml:space="preserve"> о товарных биржах и биржевой торговле;</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 осуществлением Обществом размещения заказов на поставки товаров, выполнение работ, оказание услуг в соответствии с Федеральным </w:t>
      </w:r>
      <w:hyperlink r:id="rId10" w:history="1">
        <w:r w:rsidRPr="00072733">
          <w:rPr>
            <w:rFonts w:ascii="Times New Roman" w:eastAsia="Calibri" w:hAnsi="Times New Roman" w:cs="Times New Roman"/>
            <w:sz w:val="24"/>
            <w:szCs w:val="24"/>
          </w:rPr>
          <w:t>законом</w:t>
        </w:r>
      </w:hyperlink>
      <w:r w:rsidRPr="00072733">
        <w:rPr>
          <w:rFonts w:ascii="Times New Roman" w:eastAsia="Calibri" w:hAnsi="Times New Roman" w:cs="Times New Roman"/>
          <w:sz w:val="24"/>
          <w:szCs w:val="24"/>
        </w:rPr>
        <w:t xml:space="preserve"> от 21 июля 2005 года N 94-ФЗ "О размещении заказов на поставки товаров, выполнение работ, оказание услуг для государственных и муниципальных нужд";</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закупкой в области военно-технического сотрудничества;</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 осуществлением Обществом отбора аудиторской организации для проведения обязательного аудита бухгалтерской (финансовой) отчетности Общества в соответствии со </w:t>
      </w:r>
      <w:hyperlink r:id="rId11" w:history="1">
        <w:r w:rsidRPr="00072733">
          <w:rPr>
            <w:rFonts w:ascii="Times New Roman" w:eastAsia="Calibri" w:hAnsi="Times New Roman" w:cs="Times New Roman"/>
            <w:sz w:val="24"/>
            <w:szCs w:val="24"/>
          </w:rPr>
          <w:t>статьей 5</w:t>
        </w:r>
      </w:hyperlink>
      <w:r w:rsidRPr="00072733">
        <w:rPr>
          <w:rFonts w:ascii="Times New Roman" w:eastAsia="Calibri" w:hAnsi="Times New Roman" w:cs="Times New Roman"/>
          <w:sz w:val="24"/>
          <w:szCs w:val="24"/>
        </w:rPr>
        <w:t xml:space="preserve"> Федерального закона от 30 декабря 2008 года N 307-ФЗ "Об аудиторской деятельности".</w:t>
      </w: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 w:name="_Toc315109595"/>
      <w:r w:rsidRPr="00072733">
        <w:rPr>
          <w:rFonts w:ascii="Times New Roman" w:eastAsia="Times New Roman" w:hAnsi="Times New Roman" w:cs="Times New Roman"/>
          <w:b/>
          <w:bCs/>
          <w:kern w:val="32"/>
          <w:sz w:val="28"/>
          <w:szCs w:val="28"/>
          <w:lang w:val="x-none"/>
        </w:rPr>
        <w:t>Статья 2. Правовая основа закупки товаров, работ, услуг</w:t>
      </w:r>
      <w:bookmarkEnd w:id="1"/>
    </w:p>
    <w:p w:rsidR="00072733" w:rsidRPr="00072733" w:rsidRDefault="00072733" w:rsidP="00072733">
      <w:pPr>
        <w:numPr>
          <w:ilvl w:val="0"/>
          <w:numId w:val="11"/>
        </w:numPr>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Настоящее Положение разработано в соответствии с Гражданским </w:t>
      </w:r>
      <w:hyperlink r:id="rId12" w:history="1">
        <w:r w:rsidRPr="00072733">
          <w:rPr>
            <w:rFonts w:ascii="Times New Roman" w:eastAsia="Calibri" w:hAnsi="Times New Roman" w:cs="Times New Roman"/>
            <w:sz w:val="24"/>
            <w:szCs w:val="24"/>
          </w:rPr>
          <w:t>кодексом</w:t>
        </w:r>
      </w:hyperlink>
      <w:r w:rsidRPr="00072733">
        <w:rPr>
          <w:rFonts w:ascii="Times New Roman" w:eastAsia="Calibri" w:hAnsi="Times New Roman" w:cs="Times New Roman"/>
          <w:sz w:val="24"/>
          <w:szCs w:val="24"/>
        </w:rPr>
        <w:t xml:space="preserve"> Российской Федерации, Федеральным законом от 18.07.2011г. №223-ФЗ «О закупках товаров, работ, услуг отдельными видами юридических лиц»  и другими федеральными законами и иными нормативными правовыми актами Российской Федерации.</w:t>
      </w:r>
    </w:p>
    <w:p w:rsidR="00072733" w:rsidRPr="00072733" w:rsidRDefault="00072733" w:rsidP="00072733">
      <w:pPr>
        <w:numPr>
          <w:ilvl w:val="0"/>
          <w:numId w:val="11"/>
        </w:numPr>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Настоящее Положение регламентирует закупочную деятельность Общества,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 w:name="_Toc315109596"/>
      <w:r w:rsidRPr="00072733">
        <w:rPr>
          <w:rFonts w:ascii="Times New Roman" w:eastAsia="Times New Roman" w:hAnsi="Times New Roman" w:cs="Times New Roman"/>
          <w:b/>
          <w:bCs/>
          <w:kern w:val="32"/>
          <w:sz w:val="28"/>
          <w:szCs w:val="28"/>
          <w:lang w:val="x-none"/>
        </w:rPr>
        <w:t>Статья 3. Принципы и основные положения закупки товаров, работ, услуг</w:t>
      </w:r>
      <w:bookmarkEnd w:id="2"/>
    </w:p>
    <w:p w:rsidR="00072733" w:rsidRPr="00072733" w:rsidRDefault="00072733" w:rsidP="00072733">
      <w:pPr>
        <w:numPr>
          <w:ilvl w:val="0"/>
          <w:numId w:val="12"/>
        </w:num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При закупке товаров, работ, услуг Общество руководствуется следующими принципами:</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информационная открытость закупки;</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Общества;</w:t>
      </w:r>
    </w:p>
    <w:p w:rsidR="00072733" w:rsidRPr="00072733" w:rsidRDefault="00072733" w:rsidP="00072733">
      <w:pPr>
        <w:autoSpaceDE w:val="0"/>
        <w:autoSpaceDN w:val="0"/>
        <w:adjustRightInd w:val="0"/>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 xml:space="preserve">- отсутствие ограничения допуска к участию в закупке путем установления </w:t>
      </w:r>
      <w:proofErr w:type="spellStart"/>
      <w:r w:rsidRPr="00072733">
        <w:rPr>
          <w:rFonts w:ascii="Times New Roman" w:eastAsia="Calibri" w:hAnsi="Times New Roman" w:cs="Times New Roman"/>
          <w:sz w:val="24"/>
          <w:szCs w:val="24"/>
        </w:rPr>
        <w:t>неизмеряемых</w:t>
      </w:r>
      <w:proofErr w:type="spellEnd"/>
      <w:r w:rsidRPr="00072733">
        <w:rPr>
          <w:rFonts w:ascii="Times New Roman" w:eastAsia="Calibri" w:hAnsi="Times New Roman" w:cs="Times New Roman"/>
          <w:sz w:val="24"/>
          <w:szCs w:val="24"/>
        </w:rPr>
        <w:t xml:space="preserve"> требований к участникам закупки.</w:t>
      </w:r>
    </w:p>
    <w:p w:rsidR="00D033B6" w:rsidRDefault="00072733" w:rsidP="00D033B6">
      <w:pPr>
        <w:keepNext/>
        <w:spacing w:before="240" w:after="60"/>
        <w:outlineLvl w:val="0"/>
        <w:rPr>
          <w:rFonts w:ascii="Times New Roman" w:eastAsia="Times New Roman" w:hAnsi="Times New Roman" w:cs="Times New Roman"/>
          <w:b/>
          <w:bCs/>
          <w:kern w:val="32"/>
          <w:sz w:val="28"/>
          <w:szCs w:val="28"/>
        </w:rPr>
      </w:pPr>
      <w:bookmarkStart w:id="3" w:name="_Toc315109597"/>
      <w:r w:rsidRPr="00072733">
        <w:rPr>
          <w:rFonts w:ascii="Times New Roman" w:eastAsia="Times New Roman" w:hAnsi="Times New Roman" w:cs="Times New Roman"/>
          <w:b/>
          <w:bCs/>
          <w:kern w:val="32"/>
          <w:sz w:val="28"/>
          <w:szCs w:val="28"/>
          <w:lang w:val="x-none"/>
        </w:rPr>
        <w:lastRenderedPageBreak/>
        <w:t>Статья 4. Размещение закупок на поставки товаров, выполнение работ, оказание услуг для нужд Общества</w:t>
      </w:r>
      <w:bookmarkEnd w:id="3"/>
    </w:p>
    <w:p w:rsidR="00072733" w:rsidRPr="00D033B6" w:rsidRDefault="00072733" w:rsidP="00D033B6">
      <w:pPr>
        <w:pStyle w:val="a7"/>
        <w:keepNext/>
        <w:numPr>
          <w:ilvl w:val="0"/>
          <w:numId w:val="42"/>
        </w:numPr>
        <w:spacing w:before="240" w:after="60"/>
        <w:ind w:left="0" w:firstLine="851"/>
        <w:jc w:val="both"/>
        <w:outlineLvl w:val="0"/>
        <w:rPr>
          <w:rFonts w:ascii="Times New Roman" w:eastAsia="Times New Roman" w:hAnsi="Times New Roman"/>
          <w:b/>
          <w:bCs/>
          <w:kern w:val="32"/>
          <w:sz w:val="28"/>
          <w:szCs w:val="28"/>
          <w:lang w:val="x-none"/>
        </w:rPr>
      </w:pPr>
      <w:r w:rsidRPr="00D033B6">
        <w:rPr>
          <w:rFonts w:ascii="Times New Roman" w:hAnsi="Times New Roman"/>
          <w:sz w:val="24"/>
          <w:szCs w:val="24"/>
        </w:rPr>
        <w:t>В целях настоящего Положения под закупко</w:t>
      </w:r>
      <w:r w:rsidR="008E0D4F" w:rsidRPr="00D033B6">
        <w:rPr>
          <w:rFonts w:ascii="Times New Roman" w:hAnsi="Times New Roman"/>
          <w:sz w:val="24"/>
          <w:szCs w:val="24"/>
        </w:rPr>
        <w:t xml:space="preserve">й понимается процесс размещения </w:t>
      </w:r>
      <w:r w:rsidRPr="00D033B6">
        <w:rPr>
          <w:rFonts w:ascii="Times New Roman" w:hAnsi="Times New Roman"/>
          <w:sz w:val="24"/>
          <w:szCs w:val="24"/>
        </w:rPr>
        <w:t>заказа и выбор поставщика (исполнителя, подрядчика) с целью заключения с ним договора для удовлетворения потребностей Общества в товарах, работах, услугах с необходимыми показателями цены, качества и надежности.</w:t>
      </w: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4" w:name="_Toc315109598"/>
      <w:r w:rsidRPr="00072733">
        <w:rPr>
          <w:rFonts w:ascii="Times New Roman" w:eastAsia="Times New Roman" w:hAnsi="Times New Roman" w:cs="Times New Roman"/>
          <w:b/>
          <w:bCs/>
          <w:kern w:val="32"/>
          <w:sz w:val="28"/>
          <w:szCs w:val="28"/>
          <w:lang w:val="x-none"/>
        </w:rPr>
        <w:t>Статья 5. Участники закупок</w:t>
      </w:r>
      <w:bookmarkEnd w:id="4"/>
    </w:p>
    <w:p w:rsidR="00072733" w:rsidRPr="00072733" w:rsidRDefault="00072733" w:rsidP="00072733">
      <w:pPr>
        <w:numPr>
          <w:ilvl w:val="0"/>
          <w:numId w:val="14"/>
        </w:numPr>
        <w:autoSpaceDE w:val="0"/>
        <w:autoSpaceDN w:val="0"/>
        <w:adjustRightInd w:val="0"/>
        <w:spacing w:after="0" w:line="240" w:lineRule="auto"/>
        <w:ind w:firstLine="851"/>
        <w:jc w:val="both"/>
        <w:rPr>
          <w:rFonts w:ascii="Times New Roman" w:eastAsia="Calibri" w:hAnsi="Times New Roman" w:cs="Times New Roman"/>
          <w:sz w:val="24"/>
          <w:szCs w:val="24"/>
        </w:rPr>
      </w:pPr>
      <w:proofErr w:type="gramStart"/>
      <w:r w:rsidRPr="00072733">
        <w:rPr>
          <w:rFonts w:ascii="Times New Roman" w:eastAsia="Calibri" w:hAnsi="Times New Roman" w:cs="Times New Roman"/>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643C55">
        <w:rPr>
          <w:rFonts w:ascii="Times New Roman" w:eastAsia="Calibri" w:hAnsi="Times New Roman" w:cs="Times New Roman"/>
          <w:sz w:val="24"/>
          <w:szCs w:val="24"/>
        </w:rPr>
        <w:t xml:space="preserve">, </w:t>
      </w:r>
      <w:r w:rsidRPr="00072733">
        <w:rPr>
          <w:rFonts w:ascii="Times New Roman" w:eastAsia="Calibri"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072733">
        <w:rPr>
          <w:rFonts w:ascii="Times New Roman" w:eastAsia="Calibri" w:hAnsi="Times New Roman" w:cs="Times New Roman"/>
          <w:sz w:val="24"/>
          <w:szCs w:val="24"/>
        </w:rPr>
        <w:t xml:space="preserve"> требованиям, установленным настоящим Положением.</w:t>
      </w: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5" w:name="_Toc315109599"/>
      <w:r w:rsidRPr="00072733">
        <w:rPr>
          <w:rFonts w:ascii="Times New Roman" w:eastAsia="Times New Roman" w:hAnsi="Times New Roman" w:cs="Times New Roman"/>
          <w:b/>
          <w:bCs/>
          <w:kern w:val="32"/>
          <w:sz w:val="28"/>
          <w:szCs w:val="28"/>
          <w:lang w:val="x-none"/>
        </w:rPr>
        <w:t>Статья 6. Специализированная организация</w:t>
      </w:r>
      <w:bookmarkEnd w:id="5"/>
    </w:p>
    <w:p w:rsidR="00072733" w:rsidRPr="00072733" w:rsidRDefault="00072733" w:rsidP="00072733">
      <w:pPr>
        <w:widowControl w:val="0"/>
        <w:numPr>
          <w:ilvl w:val="0"/>
          <w:numId w:val="15"/>
        </w:numPr>
        <w:tabs>
          <w:tab w:val="left" w:pos="1134"/>
        </w:tabs>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Общество вправе привлечь на основе договора специализированную организацию для осуществления функций по проведению торгов и иных конкурентных процедур. Объем полномочий специализированной организации определяется договором.</w:t>
      </w:r>
    </w:p>
    <w:p w:rsidR="00072733" w:rsidRPr="00072733" w:rsidRDefault="00072733" w:rsidP="00072733">
      <w:pPr>
        <w:widowControl w:val="0"/>
        <w:numPr>
          <w:ilvl w:val="0"/>
          <w:numId w:val="15"/>
        </w:numPr>
        <w:tabs>
          <w:tab w:val="left" w:pos="1134"/>
        </w:tabs>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Специализированная организация осуществляет функции от имени Общества, при этом права и обязанности возникают у Общества.</w:t>
      </w:r>
    </w:p>
    <w:p w:rsidR="00072733" w:rsidRPr="00072733"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6" w:name="_Toc315109600"/>
      <w:r w:rsidRPr="00072733">
        <w:rPr>
          <w:rFonts w:ascii="Times New Roman" w:eastAsia="Times New Roman" w:hAnsi="Times New Roman" w:cs="Times New Roman"/>
          <w:b/>
          <w:bCs/>
          <w:kern w:val="32"/>
          <w:sz w:val="28"/>
          <w:szCs w:val="28"/>
          <w:lang w:val="x-none"/>
        </w:rPr>
        <w:t>Статья 7. Информационное обеспечение закупок</w:t>
      </w:r>
      <w:bookmarkEnd w:id="6"/>
    </w:p>
    <w:p w:rsidR="00072733" w:rsidRPr="00072733" w:rsidRDefault="00072733" w:rsidP="00072733">
      <w:pPr>
        <w:widowControl w:val="0"/>
        <w:numPr>
          <w:ilvl w:val="0"/>
          <w:numId w:val="16"/>
        </w:numPr>
        <w:tabs>
          <w:tab w:val="left" w:pos="1134"/>
        </w:tabs>
        <w:spacing w:after="0" w:line="240" w:lineRule="auto"/>
        <w:ind w:firstLine="851"/>
        <w:jc w:val="both"/>
        <w:rPr>
          <w:rFonts w:ascii="Times New Roman" w:eastAsia="Calibri" w:hAnsi="Times New Roman" w:cs="Times New Roman"/>
          <w:sz w:val="24"/>
          <w:szCs w:val="24"/>
        </w:rPr>
      </w:pPr>
      <w:proofErr w:type="gramStart"/>
      <w:r w:rsidRPr="00072733">
        <w:rPr>
          <w:rFonts w:ascii="Times New Roman" w:eastAsia="Calibri" w:hAnsi="Times New Roman" w:cs="Times New Roman"/>
          <w:sz w:val="24"/>
          <w:szCs w:val="24"/>
        </w:rPr>
        <w:t>Информация о закупках Общества, в том числе извещения о проведении конкурса, аукциона, запроса котировок, конкурсная документация, документация об аукционе, проекты Договоров, изменения, вносимые в извещения и документации, разъяснения положений документаций, протоколы, составляемые в ходе закупок, план закупки товаров, работ услуг</w:t>
      </w:r>
      <w:r w:rsidRPr="006B6834">
        <w:rPr>
          <w:rFonts w:ascii="Times New Roman" w:eastAsia="Calibri" w:hAnsi="Times New Roman" w:cs="Times New Roman"/>
          <w:sz w:val="24"/>
          <w:szCs w:val="24"/>
        </w:rPr>
        <w:t xml:space="preserve">, размещаются на сайте Общества </w:t>
      </w:r>
      <w:r w:rsidRPr="006B6834">
        <w:rPr>
          <w:rFonts w:ascii="Times New Roman" w:eastAsia="Calibri" w:hAnsi="Times New Roman" w:cs="Times New Roman"/>
          <w:color w:val="FF0000"/>
          <w:sz w:val="24"/>
          <w:szCs w:val="24"/>
        </w:rPr>
        <w:t xml:space="preserve"> </w:t>
      </w:r>
      <w:r w:rsidR="006B6834" w:rsidRPr="006B6834">
        <w:rPr>
          <w:rFonts w:ascii="Times New Roman" w:eastAsia="Calibri" w:hAnsi="Times New Roman" w:cs="Times New Roman"/>
          <w:b/>
          <w:sz w:val="24"/>
          <w:szCs w:val="24"/>
          <w:lang w:val="en-US"/>
        </w:rPr>
        <w:t>www</w:t>
      </w:r>
      <w:r w:rsidR="006B6834" w:rsidRPr="006B6834">
        <w:rPr>
          <w:rFonts w:ascii="Times New Roman" w:eastAsia="Calibri" w:hAnsi="Times New Roman" w:cs="Times New Roman"/>
          <w:b/>
          <w:sz w:val="24"/>
          <w:szCs w:val="24"/>
        </w:rPr>
        <w:t>.</w:t>
      </w:r>
      <w:r w:rsidR="006B6834" w:rsidRPr="006B6834">
        <w:rPr>
          <w:rFonts w:ascii="Times New Roman" w:hAnsi="Times New Roman" w:cs="Times New Roman"/>
          <w:b/>
          <w:bCs/>
          <w:sz w:val="24"/>
          <w:szCs w:val="24"/>
        </w:rPr>
        <w:t>transitenergo</w:t>
      </w:r>
      <w:r w:rsidR="006B6834" w:rsidRPr="006B6834">
        <w:rPr>
          <w:rFonts w:ascii="Times New Roman" w:hAnsi="Times New Roman" w:cs="Times New Roman"/>
          <w:b/>
          <w:bCs/>
          <w:color w:val="000000"/>
          <w:sz w:val="24"/>
          <w:szCs w:val="24"/>
        </w:rPr>
        <w:t>.ru</w:t>
      </w:r>
      <w:r w:rsidRPr="00072733">
        <w:rPr>
          <w:rFonts w:ascii="Times New Roman" w:eastAsia="Calibri" w:hAnsi="Times New Roman" w:cs="Times New Roman"/>
          <w:color w:val="FF0000"/>
          <w:sz w:val="24"/>
          <w:szCs w:val="24"/>
        </w:rPr>
        <w:t xml:space="preserve"> </w:t>
      </w:r>
      <w:r w:rsidRPr="00072733">
        <w:rPr>
          <w:rFonts w:ascii="Times New Roman" w:eastAsia="Calibri" w:hAnsi="Times New Roman" w:cs="Times New Roman"/>
          <w:sz w:val="24"/>
          <w:szCs w:val="24"/>
        </w:rPr>
        <w:t>в информационно-телекоммуникационной сети «Интернет» (далее – сайт Общества), а также на официальном сайте в</w:t>
      </w:r>
      <w:proofErr w:type="gramEnd"/>
      <w:r w:rsidRPr="00072733">
        <w:rPr>
          <w:rFonts w:ascii="Times New Roman" w:eastAsia="Calibri" w:hAnsi="Times New Roman" w:cs="Times New Roman"/>
          <w:sz w:val="24"/>
          <w:szCs w:val="24"/>
        </w:rPr>
        <w:t xml:space="preserve"> информационно-телекоммуникационной сети «Интернет» </w:t>
      </w:r>
      <w:hyperlink r:id="rId13" w:history="1">
        <w:r w:rsidRPr="00072733">
          <w:rPr>
            <w:rFonts w:ascii="Times New Roman" w:eastAsia="Calibri" w:hAnsi="Times New Roman" w:cs="Times New Roman"/>
            <w:color w:val="0000FF"/>
            <w:sz w:val="24"/>
            <w:szCs w:val="24"/>
            <w:u w:val="single"/>
          </w:rPr>
          <w:t>www.zakupki.gov.ru</w:t>
        </w:r>
      </w:hyperlink>
      <w:r w:rsidRPr="00072733">
        <w:rPr>
          <w:rFonts w:ascii="Times New Roman" w:eastAsia="Calibri" w:hAnsi="Times New Roman" w:cs="Times New Roman"/>
          <w:sz w:val="24"/>
          <w:szCs w:val="24"/>
        </w:rPr>
        <w:t xml:space="preserve"> (далее – Официальный сайт).</w:t>
      </w:r>
    </w:p>
    <w:p w:rsidR="00072733" w:rsidRDefault="00072733" w:rsidP="00072733">
      <w:pPr>
        <w:widowControl w:val="0"/>
        <w:numPr>
          <w:ilvl w:val="0"/>
          <w:numId w:val="16"/>
        </w:numPr>
        <w:tabs>
          <w:tab w:val="left" w:pos="1134"/>
        </w:tabs>
        <w:spacing w:after="0" w:line="240" w:lineRule="auto"/>
        <w:ind w:firstLine="851"/>
        <w:jc w:val="both"/>
        <w:rPr>
          <w:rFonts w:ascii="Times New Roman" w:eastAsia="Calibri" w:hAnsi="Times New Roman" w:cs="Times New Roman"/>
          <w:sz w:val="24"/>
          <w:szCs w:val="24"/>
        </w:rPr>
      </w:pPr>
      <w:r w:rsidRPr="00072733">
        <w:rPr>
          <w:rFonts w:ascii="Times New Roman" w:eastAsia="Calibri" w:hAnsi="Times New Roman" w:cs="Times New Roman"/>
          <w:sz w:val="24"/>
          <w:szCs w:val="24"/>
        </w:rPr>
        <w:t>Информация, перечисленная в части 1 настоящей статьи, доступна для ознакомления без взимания платы.</w:t>
      </w:r>
    </w:p>
    <w:p w:rsidR="003725FC" w:rsidRPr="003725FC" w:rsidRDefault="003725FC" w:rsidP="003725FC">
      <w:pPr>
        <w:pStyle w:val="a7"/>
        <w:numPr>
          <w:ilvl w:val="0"/>
          <w:numId w:val="16"/>
        </w:numPr>
        <w:spacing w:after="0" w:line="240" w:lineRule="auto"/>
        <w:ind w:firstLine="851"/>
        <w:jc w:val="both"/>
        <w:rPr>
          <w:rFonts w:ascii="Times New Roman" w:eastAsia="Times New Roman" w:hAnsi="Times New Roman"/>
          <w:sz w:val="24"/>
          <w:szCs w:val="24"/>
          <w:lang w:eastAsia="ru-RU"/>
        </w:rPr>
      </w:pPr>
      <w:r w:rsidRPr="003725FC">
        <w:rPr>
          <w:rFonts w:ascii="Times New Roman" w:eastAsia="Times New Roman" w:hAnsi="Times New Roman"/>
          <w:sz w:val="28"/>
          <w:szCs w:val="28"/>
          <w:lang w:eastAsia="ru-RU"/>
        </w:rPr>
        <w:t xml:space="preserve">Заказчик вправе не размещать на официальном сайте: </w:t>
      </w:r>
    </w:p>
    <w:p w:rsidR="003725FC" w:rsidRPr="003725FC" w:rsidRDefault="003725FC" w:rsidP="003725FC">
      <w:pPr>
        <w:pStyle w:val="a7"/>
        <w:spacing w:after="0" w:line="240" w:lineRule="auto"/>
        <w:ind w:left="0"/>
        <w:jc w:val="both"/>
        <w:rPr>
          <w:rFonts w:ascii="Times New Roman" w:eastAsia="Times New Roman" w:hAnsi="Times New Roman"/>
          <w:sz w:val="24"/>
          <w:szCs w:val="24"/>
          <w:lang w:eastAsia="ru-RU"/>
        </w:rPr>
      </w:pPr>
      <w:r w:rsidRPr="003725FC">
        <w:rPr>
          <w:rFonts w:ascii="Times New Roman" w:eastAsia="Times New Roman" w:hAnsi="Times New Roman"/>
          <w:sz w:val="28"/>
          <w:szCs w:val="28"/>
          <w:lang w:eastAsia="ru-RU"/>
        </w:rPr>
        <w:t>-  сведения о закупках товаров, работ и услуг, стоимость которых не превышает 100 тысяч рублей;</w:t>
      </w:r>
    </w:p>
    <w:p w:rsidR="003725FC" w:rsidRPr="003725FC" w:rsidRDefault="003725FC" w:rsidP="003725FC">
      <w:pPr>
        <w:pStyle w:val="a7"/>
        <w:spacing w:line="240" w:lineRule="auto"/>
        <w:ind w:left="0"/>
        <w:jc w:val="both"/>
        <w:rPr>
          <w:rFonts w:ascii="Times New Roman" w:eastAsia="Times New Roman" w:hAnsi="Times New Roman"/>
          <w:sz w:val="24"/>
          <w:szCs w:val="24"/>
          <w:lang w:eastAsia="ru-RU"/>
        </w:rPr>
      </w:pPr>
      <w:r w:rsidRPr="003725FC">
        <w:rPr>
          <w:rFonts w:ascii="Times New Roman" w:eastAsia="Times New Roman" w:hAnsi="Times New Roman"/>
          <w:sz w:val="28"/>
          <w:szCs w:val="28"/>
          <w:lang w:eastAsia="ru-RU"/>
        </w:rPr>
        <w:t>- сведения о закупке товаров, работ, услуг, стоимость которых не превышает пятьсот тысяч рублей в случае,  если годовая выручка Заказчика за отчетный финансовый год составляет более чем пять миллиардов рублей.</w:t>
      </w:r>
    </w:p>
    <w:p w:rsidR="003725FC" w:rsidRPr="00072733" w:rsidRDefault="003725FC" w:rsidP="003725FC">
      <w:pPr>
        <w:widowControl w:val="0"/>
        <w:tabs>
          <w:tab w:val="left" w:pos="1134"/>
        </w:tabs>
        <w:spacing w:after="0" w:line="240" w:lineRule="auto"/>
        <w:ind w:left="851"/>
        <w:jc w:val="both"/>
        <w:rPr>
          <w:rFonts w:ascii="Times New Roman" w:eastAsia="Calibri" w:hAnsi="Times New Roman" w:cs="Times New Roman"/>
          <w:sz w:val="24"/>
          <w:szCs w:val="24"/>
        </w:rPr>
      </w:pPr>
    </w:p>
    <w:p w:rsidR="00072733" w:rsidRPr="00106FA6" w:rsidRDefault="00072733" w:rsidP="00072733">
      <w:pPr>
        <w:keepNext/>
        <w:spacing w:before="240" w:after="60"/>
        <w:outlineLvl w:val="0"/>
        <w:rPr>
          <w:rFonts w:ascii="Times New Roman" w:eastAsia="Times New Roman" w:hAnsi="Times New Roman" w:cs="Times New Roman"/>
          <w:b/>
          <w:bCs/>
          <w:kern w:val="32"/>
          <w:sz w:val="28"/>
          <w:szCs w:val="28"/>
        </w:rPr>
      </w:pPr>
      <w:bookmarkStart w:id="7" w:name="_Toc315109601"/>
      <w:r w:rsidRPr="00072733">
        <w:rPr>
          <w:rFonts w:ascii="Times New Roman" w:eastAsia="Times New Roman" w:hAnsi="Times New Roman" w:cs="Times New Roman"/>
          <w:b/>
          <w:bCs/>
          <w:kern w:val="32"/>
          <w:sz w:val="28"/>
          <w:szCs w:val="28"/>
          <w:lang w:val="x-none"/>
        </w:rPr>
        <w:lastRenderedPageBreak/>
        <w:t>Статья 8. Планирование закупо</w:t>
      </w:r>
      <w:bookmarkEnd w:id="7"/>
      <w:r w:rsidR="00106FA6">
        <w:rPr>
          <w:rFonts w:ascii="Times New Roman" w:eastAsia="Times New Roman" w:hAnsi="Times New Roman" w:cs="Times New Roman"/>
          <w:b/>
          <w:bCs/>
          <w:kern w:val="32"/>
          <w:sz w:val="28"/>
          <w:szCs w:val="28"/>
        </w:rPr>
        <w:t>чной деятельности</w:t>
      </w:r>
    </w:p>
    <w:p w:rsidR="00876786" w:rsidRPr="00106FA6" w:rsidRDefault="00876786" w:rsidP="00D033B6">
      <w:pPr>
        <w:pStyle w:val="13"/>
        <w:numPr>
          <w:ilvl w:val="1"/>
          <w:numId w:val="38"/>
        </w:numPr>
        <w:spacing w:before="100" w:beforeAutospacing="1" w:after="100" w:afterAutospacing="1" w:line="276" w:lineRule="auto"/>
        <w:ind w:left="0" w:firstLine="851"/>
        <w:jc w:val="both"/>
        <w:rPr>
          <w:color w:val="000000"/>
        </w:rPr>
      </w:pPr>
      <w:bookmarkStart w:id="8" w:name="_Toc315109602"/>
      <w:r w:rsidRPr="00106FA6">
        <w:t xml:space="preserve">Планирование и проведение закупок осуществляется на основании утвержденного руководителем Предприятия годового плана закупок (далее ГПЗ), который формируется в соответствии с программами, определяющими производственную деятельность Предприятия. Каждая закупка включается в годовой план закупок с указанием способа его проведения. Если обстоятельства потребовали изменения способа закупки, его выбор производится согласно нормам данного Положения. </w:t>
      </w:r>
    </w:p>
    <w:p w:rsidR="00876786" w:rsidRPr="00106FA6" w:rsidRDefault="00876786" w:rsidP="00D033B6">
      <w:pPr>
        <w:pStyle w:val="13"/>
        <w:numPr>
          <w:ilvl w:val="1"/>
          <w:numId w:val="38"/>
        </w:numPr>
        <w:spacing w:before="100" w:beforeAutospacing="1" w:after="100" w:afterAutospacing="1" w:line="276" w:lineRule="auto"/>
        <w:ind w:left="0" w:firstLine="851"/>
        <w:jc w:val="both"/>
        <w:rPr>
          <w:color w:val="000000"/>
        </w:rPr>
      </w:pPr>
      <w:r w:rsidRPr="00106FA6">
        <w:t xml:space="preserve"> В случае задержек с утверждением, корректировки ГПЗ на текущий или следующий год, либо возникшей, непредвиденной заранее, необходимостью в приобретении товаров, работ, услуг, закупки могут осуществляться по решению руководителя Предприятия в соответствии с настоящим Положением по фактическим потребностям Предприятия. </w:t>
      </w:r>
    </w:p>
    <w:p w:rsidR="00876786" w:rsidRPr="004633F5" w:rsidRDefault="00876786" w:rsidP="00157D7F">
      <w:pPr>
        <w:numPr>
          <w:ilvl w:val="1"/>
          <w:numId w:val="38"/>
        </w:numPr>
        <w:spacing w:before="100" w:beforeAutospacing="1" w:after="100" w:afterAutospacing="1"/>
        <w:ind w:left="0" w:firstLine="567"/>
        <w:contextualSpacing/>
        <w:jc w:val="both"/>
        <w:rPr>
          <w:rFonts w:ascii="Times New Roman" w:hAnsi="Times New Roman"/>
          <w:color w:val="000000"/>
          <w:sz w:val="24"/>
          <w:szCs w:val="24"/>
        </w:rPr>
      </w:pPr>
      <w:r w:rsidRPr="004633F5">
        <w:rPr>
          <w:rFonts w:ascii="Times New Roman" w:hAnsi="Times New Roman"/>
          <w:color w:val="000000"/>
          <w:sz w:val="24"/>
          <w:szCs w:val="24"/>
        </w:rPr>
        <w:t>Годовой план закупок на следующий календарный год размещается в единой информационной системе в срок до 31 декабря текущего года.</w:t>
      </w:r>
    </w:p>
    <w:p w:rsidR="00876786" w:rsidRPr="004633F5" w:rsidRDefault="00876786" w:rsidP="00157D7F">
      <w:pPr>
        <w:numPr>
          <w:ilvl w:val="1"/>
          <w:numId w:val="38"/>
        </w:numPr>
        <w:spacing w:before="100" w:beforeAutospacing="1" w:after="100" w:afterAutospacing="1"/>
        <w:ind w:left="0" w:firstLine="567"/>
        <w:contextualSpacing/>
        <w:jc w:val="both"/>
        <w:rPr>
          <w:rFonts w:ascii="Times New Roman" w:hAnsi="Times New Roman"/>
          <w:color w:val="000000"/>
          <w:sz w:val="24"/>
          <w:szCs w:val="24"/>
        </w:rPr>
      </w:pPr>
      <w:r w:rsidRPr="004633F5">
        <w:rPr>
          <w:rFonts w:ascii="Times New Roman" w:hAnsi="Times New Roman"/>
          <w:sz w:val="24"/>
          <w:szCs w:val="24"/>
        </w:rPr>
        <w:t xml:space="preserve">Периодом планирования для Годового плана закупок установлен календарный год. В течение календарного года возможна корректировка Годового плана закупок (далее ГПЗ), которая производится руководителем Предприятия, который вправе отдельным решением делегировать полномочия по корректировке Годового плана закупок (полностью или частично) соответствующим структурным подразделения Предприятия. </w:t>
      </w:r>
    </w:p>
    <w:p w:rsidR="00876786" w:rsidRPr="004633F5" w:rsidRDefault="00876786" w:rsidP="00157D7F">
      <w:pPr>
        <w:numPr>
          <w:ilvl w:val="1"/>
          <w:numId w:val="38"/>
        </w:numPr>
        <w:spacing w:before="100" w:beforeAutospacing="1" w:after="100" w:afterAutospacing="1"/>
        <w:ind w:left="0" w:firstLine="567"/>
        <w:contextualSpacing/>
        <w:jc w:val="both"/>
        <w:rPr>
          <w:rFonts w:ascii="Times New Roman" w:hAnsi="Times New Roman"/>
          <w:color w:val="000000"/>
          <w:sz w:val="24"/>
          <w:szCs w:val="24"/>
        </w:rPr>
      </w:pPr>
      <w:r w:rsidRPr="004633F5">
        <w:rPr>
          <w:rFonts w:ascii="Times New Roman" w:hAnsi="Times New Roman"/>
          <w:sz w:val="24"/>
          <w:szCs w:val="24"/>
        </w:rPr>
        <w:t xml:space="preserve">Корректировка ГПЗ может проводиться: </w:t>
      </w:r>
    </w:p>
    <w:p w:rsidR="00876786" w:rsidRPr="004633F5" w:rsidRDefault="00876786" w:rsidP="00876786">
      <w:pPr>
        <w:spacing w:before="100" w:beforeAutospacing="1" w:after="100" w:afterAutospacing="1"/>
        <w:ind w:firstLine="567"/>
        <w:contextualSpacing/>
        <w:jc w:val="both"/>
        <w:rPr>
          <w:rFonts w:ascii="Times New Roman" w:hAnsi="Times New Roman"/>
          <w:sz w:val="24"/>
          <w:szCs w:val="24"/>
        </w:rPr>
      </w:pPr>
      <w:r w:rsidRPr="004633F5">
        <w:rPr>
          <w:rFonts w:ascii="Times New Roman" w:hAnsi="Times New Roman"/>
          <w:sz w:val="24"/>
          <w:szCs w:val="24"/>
        </w:rPr>
        <w:t xml:space="preserve">а) по результатам защиты тарифов на электрическую энергию в органах государственного регулирования; </w:t>
      </w:r>
    </w:p>
    <w:p w:rsidR="00876786" w:rsidRPr="004633F5" w:rsidRDefault="00876786" w:rsidP="00876786">
      <w:pPr>
        <w:spacing w:before="100" w:beforeAutospacing="1" w:after="100" w:afterAutospacing="1"/>
        <w:ind w:firstLine="567"/>
        <w:contextualSpacing/>
        <w:jc w:val="both"/>
        <w:rPr>
          <w:rFonts w:ascii="Times New Roman" w:hAnsi="Times New Roman"/>
          <w:sz w:val="24"/>
          <w:szCs w:val="24"/>
        </w:rPr>
      </w:pPr>
      <w:r w:rsidRPr="004633F5">
        <w:rPr>
          <w:rFonts w:ascii="Times New Roman" w:hAnsi="Times New Roman"/>
          <w:sz w:val="24"/>
          <w:szCs w:val="24"/>
        </w:rPr>
        <w:t xml:space="preserve">б) по результатам формирования потребности Предприятия в продукции на следующий год (после согласования проекта ГПЗ), для удовлетворения которой необходимо проведение конкурентных процедур в 3-4 кварталах текущего года; </w:t>
      </w:r>
    </w:p>
    <w:p w:rsidR="00876786" w:rsidRPr="004633F5" w:rsidRDefault="00876786" w:rsidP="00876786">
      <w:pPr>
        <w:spacing w:before="100" w:beforeAutospacing="1" w:after="100" w:afterAutospacing="1"/>
        <w:ind w:left="567"/>
        <w:contextualSpacing/>
        <w:jc w:val="both"/>
        <w:rPr>
          <w:rFonts w:ascii="Times New Roman" w:hAnsi="Times New Roman"/>
          <w:sz w:val="24"/>
          <w:szCs w:val="24"/>
        </w:rPr>
      </w:pPr>
      <w:r w:rsidRPr="004633F5">
        <w:rPr>
          <w:rFonts w:ascii="Times New Roman" w:hAnsi="Times New Roman"/>
          <w:sz w:val="24"/>
          <w:szCs w:val="24"/>
        </w:rPr>
        <w:t xml:space="preserve">в) в связи с корректировками производственных программ Предприятия; </w:t>
      </w:r>
    </w:p>
    <w:p w:rsidR="00876786" w:rsidRPr="004633F5" w:rsidRDefault="00876786" w:rsidP="00876786">
      <w:pPr>
        <w:spacing w:before="100" w:beforeAutospacing="1" w:after="100" w:afterAutospacing="1"/>
        <w:ind w:firstLine="567"/>
        <w:contextualSpacing/>
        <w:jc w:val="both"/>
        <w:rPr>
          <w:rFonts w:ascii="Times New Roman" w:hAnsi="Times New Roman"/>
          <w:sz w:val="24"/>
          <w:szCs w:val="24"/>
        </w:rPr>
      </w:pPr>
      <w:r w:rsidRPr="004633F5">
        <w:rPr>
          <w:rFonts w:ascii="Times New Roman" w:hAnsi="Times New Roman"/>
          <w:sz w:val="24"/>
          <w:szCs w:val="24"/>
        </w:rPr>
        <w:t xml:space="preserve">г) ежемесячно по иным необходимым основаниям, связанным с непредвиденной заранее необходимостью изменения ГПЗ. </w:t>
      </w:r>
    </w:p>
    <w:p w:rsidR="00876786" w:rsidRPr="004633F5" w:rsidRDefault="00876786" w:rsidP="00876786">
      <w:pPr>
        <w:spacing w:before="100" w:beforeAutospacing="1" w:after="100" w:afterAutospacing="1"/>
        <w:ind w:firstLine="567"/>
        <w:contextualSpacing/>
        <w:jc w:val="both"/>
        <w:rPr>
          <w:rFonts w:ascii="Times New Roman" w:hAnsi="Times New Roman"/>
          <w:sz w:val="24"/>
          <w:szCs w:val="24"/>
        </w:rPr>
      </w:pPr>
      <w:r w:rsidRPr="004633F5">
        <w:rPr>
          <w:rFonts w:ascii="Times New Roman" w:hAnsi="Times New Roman"/>
          <w:sz w:val="24"/>
          <w:szCs w:val="24"/>
        </w:rPr>
        <w:t xml:space="preserve">6. Наименование закупаемой продукции, указываемое в ГПЗ, максимально полно и четко описывает продукцию, закупаемую в рамках соответствующей строки ГПЗ. </w:t>
      </w:r>
    </w:p>
    <w:p w:rsidR="00876786" w:rsidRPr="004633F5" w:rsidRDefault="00876786" w:rsidP="00876786">
      <w:pPr>
        <w:spacing w:before="100" w:beforeAutospacing="1" w:after="100" w:afterAutospacing="1"/>
        <w:ind w:firstLine="567"/>
        <w:contextualSpacing/>
        <w:jc w:val="both"/>
        <w:rPr>
          <w:rFonts w:ascii="Times New Roman" w:hAnsi="Times New Roman"/>
          <w:sz w:val="24"/>
          <w:szCs w:val="24"/>
        </w:rPr>
      </w:pPr>
      <w:r w:rsidRPr="004633F5">
        <w:rPr>
          <w:rFonts w:ascii="Times New Roman" w:hAnsi="Times New Roman"/>
          <w:sz w:val="24"/>
          <w:szCs w:val="24"/>
        </w:rPr>
        <w:t xml:space="preserve">7. </w:t>
      </w:r>
      <w:proofErr w:type="gramStart"/>
      <w:r w:rsidRPr="004633F5">
        <w:rPr>
          <w:rFonts w:ascii="Times New Roman" w:hAnsi="Times New Roman"/>
          <w:sz w:val="24"/>
          <w:szCs w:val="24"/>
        </w:rPr>
        <w:t>При подготовке решения о закупке «под ключ», включая такие компоненты, как проектирование, выбор основного и вспомогательного оборудования, автоматизированных систем управления объектом (оборудованием), монтажа и наладки, закупка проводится с обязательным выделением в составе неделимого лота (как в закупочной документации, так и в заявках участников) предложений по вышеуказанным компонентам (в том числе по ценам) с целью проверки реализуемости предложений участников и выяснения</w:t>
      </w:r>
      <w:proofErr w:type="gramEnd"/>
      <w:r w:rsidRPr="004633F5">
        <w:rPr>
          <w:rFonts w:ascii="Times New Roman" w:hAnsi="Times New Roman"/>
          <w:sz w:val="24"/>
          <w:szCs w:val="24"/>
        </w:rPr>
        <w:t xml:space="preserve"> цен на отдельные компоненты для их учета при возможных корректировках договора в будущем. </w:t>
      </w:r>
    </w:p>
    <w:p w:rsidR="00876786" w:rsidRPr="004633F5" w:rsidRDefault="00876786" w:rsidP="00876786">
      <w:pPr>
        <w:spacing w:before="100" w:beforeAutospacing="1" w:after="0"/>
        <w:ind w:firstLine="567"/>
        <w:contextualSpacing/>
        <w:jc w:val="both"/>
        <w:rPr>
          <w:rFonts w:ascii="Times New Roman" w:hAnsi="Times New Roman"/>
          <w:sz w:val="24"/>
          <w:szCs w:val="24"/>
        </w:rPr>
      </w:pPr>
      <w:r w:rsidRPr="004633F5">
        <w:rPr>
          <w:rFonts w:ascii="Times New Roman" w:hAnsi="Times New Roman"/>
          <w:sz w:val="24"/>
          <w:szCs w:val="24"/>
        </w:rPr>
        <w:t xml:space="preserve">8. Принятие решения о проведении закупки </w:t>
      </w:r>
    </w:p>
    <w:p w:rsidR="00876786" w:rsidRPr="004633F5" w:rsidRDefault="00876786" w:rsidP="00876786">
      <w:pPr>
        <w:pStyle w:val="Default"/>
        <w:spacing w:line="276" w:lineRule="auto"/>
        <w:ind w:firstLine="567"/>
        <w:jc w:val="both"/>
      </w:pPr>
      <w:r w:rsidRPr="004633F5">
        <w:t xml:space="preserve">8.1.  Перед началом исполнения утвержденного ГПЗ или проведения конкретной закупки, принимается и должным образом оформляется решение, которое соответственно может быть принято: </w:t>
      </w:r>
    </w:p>
    <w:p w:rsidR="00876786" w:rsidRPr="004633F5" w:rsidRDefault="00876786" w:rsidP="00876786">
      <w:pPr>
        <w:pStyle w:val="Default"/>
        <w:spacing w:after="35" w:line="276" w:lineRule="auto"/>
        <w:ind w:firstLine="567"/>
        <w:jc w:val="both"/>
      </w:pPr>
      <w:r w:rsidRPr="004633F5">
        <w:lastRenderedPageBreak/>
        <w:t xml:space="preserve">8.2. Руководителем Предприятия или уполномоченным им лицом путем выпуска приказа (распоряжения, иного распорядительного документа) об исполнении утвержденного ГПЗ Предприятия; </w:t>
      </w:r>
    </w:p>
    <w:p w:rsidR="00876786" w:rsidRPr="004633F5" w:rsidRDefault="00876786" w:rsidP="00876786">
      <w:pPr>
        <w:pStyle w:val="Default"/>
        <w:spacing w:line="276" w:lineRule="auto"/>
        <w:ind w:firstLine="567"/>
        <w:jc w:val="both"/>
      </w:pPr>
      <w:r w:rsidRPr="004633F5">
        <w:t xml:space="preserve">8.3. </w:t>
      </w:r>
      <w:proofErr w:type="gramStart"/>
      <w:r w:rsidRPr="004633F5">
        <w:t xml:space="preserve">Руководителем Предприятия или уполномоченным им лицом, путем выпуска приказа (распоряжения, иного распорядительного документа) о конкретной закупочной процедуре (каждой отдельной или серии однотипных, </w:t>
      </w:r>
      <w:proofErr w:type="spellStart"/>
      <w:r w:rsidRPr="004633F5">
        <w:t>проводящихся</w:t>
      </w:r>
      <w:proofErr w:type="spellEnd"/>
      <w:r w:rsidRPr="004633F5">
        <w:t xml:space="preserve"> в рамках какой-либо программы, проекта, временного периода и т.д.). </w:t>
      </w:r>
      <w:proofErr w:type="gramEnd"/>
    </w:p>
    <w:p w:rsidR="00876786" w:rsidRPr="004633F5" w:rsidRDefault="00876786" w:rsidP="00876786">
      <w:pPr>
        <w:pStyle w:val="Default"/>
        <w:spacing w:line="276" w:lineRule="auto"/>
        <w:ind w:firstLine="567"/>
        <w:jc w:val="both"/>
      </w:pPr>
      <w:r w:rsidRPr="004633F5">
        <w:t>8.</w:t>
      </w:r>
      <w:r w:rsidR="00D033B6" w:rsidRPr="004633F5">
        <w:t>4.</w:t>
      </w:r>
      <w:r w:rsidRPr="004633F5">
        <w:t xml:space="preserve">  В случае издания руководителем Предприятия приказа (распоряжения, иного распорядительного документа), указанного в подпункте 2.8.2. данного пункта, издание отдельного приказа (распоряжения, иного распорядительного документа), предусмотренного подпунктом 2.8.3. не является обязательным. </w:t>
      </w:r>
    </w:p>
    <w:p w:rsidR="00876786" w:rsidRPr="004633F5" w:rsidRDefault="00876786" w:rsidP="00876786">
      <w:pPr>
        <w:pStyle w:val="Default"/>
        <w:spacing w:line="276" w:lineRule="auto"/>
        <w:ind w:firstLine="567"/>
        <w:jc w:val="both"/>
      </w:pPr>
      <w:r w:rsidRPr="004633F5">
        <w:t>8.</w:t>
      </w:r>
      <w:r w:rsidR="00D033B6" w:rsidRPr="004633F5">
        <w:t>5</w:t>
      </w:r>
      <w:r w:rsidRPr="004633F5">
        <w:t xml:space="preserve">. При закупке у единственного источника, решение о проведении данной закупки, принятое в соответствии с пунктом 2.1., одновременно является разрешением о непосредственном проведении такой закупки, и не требует дополнительного распорядительного документа, если иной порядок не установлен иными нормативными документами Предприятия. </w:t>
      </w:r>
    </w:p>
    <w:p w:rsidR="00876786" w:rsidRPr="004633F5" w:rsidRDefault="00876786" w:rsidP="00876786">
      <w:pPr>
        <w:pStyle w:val="Default"/>
        <w:spacing w:line="276" w:lineRule="auto"/>
        <w:ind w:firstLine="567"/>
        <w:jc w:val="both"/>
      </w:pPr>
      <w:r w:rsidRPr="004633F5">
        <w:t>8.</w:t>
      </w:r>
      <w:r w:rsidR="00D033B6" w:rsidRPr="004633F5">
        <w:t>6</w:t>
      </w:r>
      <w:r w:rsidRPr="004633F5">
        <w:t xml:space="preserve">.  Руководитель Предприятия может издавать приказы (распоряжения, иные распорядительные документы), детализирующие и конкретизирующие порядок выполнения закупочных процедур, касающиеся создания ЦЗК, рабочих или экспертных групп, иных временных или постоянных органов, привлекаемых к осуществлению закупочной деятельности, определению их состава и порядка работы. Данные приказы (распоряжения, иные распорядительные документы) не должны противоречить действующему законодательству Российской Федерации и настоящему Положению. </w:t>
      </w:r>
    </w:p>
    <w:p w:rsidR="00876786" w:rsidRPr="004633F5" w:rsidRDefault="00876786" w:rsidP="00876786">
      <w:pPr>
        <w:pStyle w:val="Default"/>
        <w:spacing w:line="276" w:lineRule="auto"/>
        <w:ind w:firstLine="567"/>
        <w:jc w:val="both"/>
      </w:pPr>
      <w:r w:rsidRPr="004633F5">
        <w:t>8.</w:t>
      </w:r>
      <w:r w:rsidR="00D033B6" w:rsidRPr="004633F5">
        <w:t>7</w:t>
      </w:r>
      <w:r w:rsidRPr="004633F5">
        <w:t xml:space="preserve">. В любом случае до начала непосредственного проведения (включая подготовку к ней) каждой отдельной закупочной процедуры в одном или нескольких приказах (иных распорядительных документах) Предприятия определяется: </w:t>
      </w:r>
    </w:p>
    <w:p w:rsidR="00876786" w:rsidRPr="004633F5" w:rsidRDefault="00876786" w:rsidP="00876786">
      <w:pPr>
        <w:pStyle w:val="Default"/>
        <w:spacing w:after="35" w:line="276" w:lineRule="auto"/>
        <w:jc w:val="both"/>
      </w:pPr>
      <w:r w:rsidRPr="004633F5">
        <w:t xml:space="preserve">а) предмет закупки; </w:t>
      </w:r>
    </w:p>
    <w:p w:rsidR="00876786" w:rsidRPr="004633F5" w:rsidRDefault="00876786" w:rsidP="00876786">
      <w:pPr>
        <w:pStyle w:val="Default"/>
        <w:spacing w:after="35" w:line="276" w:lineRule="auto"/>
        <w:jc w:val="both"/>
      </w:pPr>
      <w:r w:rsidRPr="004633F5">
        <w:t xml:space="preserve">б) способ закупки; </w:t>
      </w:r>
    </w:p>
    <w:p w:rsidR="00876786" w:rsidRPr="004633F5" w:rsidRDefault="00876786" w:rsidP="00876786">
      <w:pPr>
        <w:pStyle w:val="Default"/>
        <w:spacing w:after="35" w:line="276" w:lineRule="auto"/>
        <w:jc w:val="both"/>
      </w:pPr>
      <w:r w:rsidRPr="004633F5">
        <w:t xml:space="preserve">в) сроки проведения закупки; </w:t>
      </w:r>
    </w:p>
    <w:p w:rsidR="00876786" w:rsidRPr="004633F5" w:rsidRDefault="00876786" w:rsidP="00876786">
      <w:pPr>
        <w:pStyle w:val="Default"/>
        <w:spacing w:line="276" w:lineRule="auto"/>
        <w:jc w:val="both"/>
      </w:pPr>
      <w:r w:rsidRPr="004633F5">
        <w:t xml:space="preserve">г) начальная цена; </w:t>
      </w:r>
    </w:p>
    <w:p w:rsidR="00876786" w:rsidRPr="004633F5" w:rsidRDefault="00876786" w:rsidP="00876786">
      <w:pPr>
        <w:pStyle w:val="Default"/>
        <w:spacing w:line="276" w:lineRule="auto"/>
        <w:jc w:val="both"/>
      </w:pPr>
      <w:r w:rsidRPr="004633F5">
        <w:t>д) существенные условия закупки (существенные требования к закупаемой продукции, существенные требования к условиям договора, существенные требования к участникам закупочных процедур, существенные требования к перечню и условиям проводимых закупочных процедур).</w:t>
      </w:r>
    </w:p>
    <w:p w:rsidR="00876786" w:rsidRPr="004633F5" w:rsidRDefault="00876786" w:rsidP="00D033B6">
      <w:pPr>
        <w:pStyle w:val="Default"/>
        <w:spacing w:line="276" w:lineRule="auto"/>
        <w:ind w:firstLine="567"/>
        <w:jc w:val="both"/>
      </w:pPr>
      <w:r w:rsidRPr="004633F5">
        <w:t xml:space="preserve">9. Подготовка к проведению закупки </w:t>
      </w:r>
    </w:p>
    <w:p w:rsidR="00876786" w:rsidRPr="004633F5" w:rsidRDefault="00876786" w:rsidP="00876786">
      <w:pPr>
        <w:pStyle w:val="Default"/>
        <w:spacing w:line="276" w:lineRule="auto"/>
        <w:jc w:val="both"/>
      </w:pPr>
      <w:r w:rsidRPr="004633F5">
        <w:t xml:space="preserve">Организатор закупки в ходе ее подготовки в каждом случае заранее определяет: </w:t>
      </w:r>
    </w:p>
    <w:p w:rsidR="00876786" w:rsidRPr="004633F5" w:rsidRDefault="00876786" w:rsidP="00876786">
      <w:pPr>
        <w:pStyle w:val="Default"/>
        <w:spacing w:after="35" w:line="276" w:lineRule="auto"/>
        <w:jc w:val="both"/>
      </w:pPr>
      <w:r w:rsidRPr="004633F5">
        <w:t xml:space="preserve">а) требования к закупаемой продукции, в том числе при необходимости — начальную стоимость закупки (предельную цену заключаемого по итогам процедуры договора); </w:t>
      </w:r>
    </w:p>
    <w:p w:rsidR="00876786" w:rsidRPr="004633F5" w:rsidRDefault="00876786" w:rsidP="00876786">
      <w:pPr>
        <w:pStyle w:val="Default"/>
        <w:spacing w:after="35" w:line="276" w:lineRule="auto"/>
        <w:jc w:val="both"/>
      </w:pPr>
      <w:r w:rsidRPr="004633F5">
        <w:t xml:space="preserve">б) требования к участникам и порядку подтверждения ими соответствия установленным требованиям; </w:t>
      </w:r>
    </w:p>
    <w:p w:rsidR="00876786" w:rsidRPr="004633F5" w:rsidRDefault="00876786" w:rsidP="00876786">
      <w:pPr>
        <w:pStyle w:val="Default"/>
        <w:spacing w:after="35" w:line="276" w:lineRule="auto"/>
        <w:jc w:val="both"/>
      </w:pPr>
      <w:r w:rsidRPr="004633F5">
        <w:t xml:space="preserve">в) требования к условиям договора, заключаемого по результатам процедуры закупки или проект договора; </w:t>
      </w:r>
    </w:p>
    <w:p w:rsidR="00876786" w:rsidRPr="004633F5" w:rsidRDefault="00876786" w:rsidP="00876786">
      <w:pPr>
        <w:pStyle w:val="Default"/>
        <w:spacing w:after="35" w:line="276" w:lineRule="auto"/>
        <w:jc w:val="both"/>
      </w:pPr>
      <w:r w:rsidRPr="004633F5">
        <w:t xml:space="preserve">г) требования к составу и оформлению заявок; </w:t>
      </w:r>
    </w:p>
    <w:p w:rsidR="00876786" w:rsidRPr="004633F5" w:rsidRDefault="00876786" w:rsidP="00876786">
      <w:pPr>
        <w:pStyle w:val="Default"/>
        <w:spacing w:line="276" w:lineRule="auto"/>
        <w:jc w:val="both"/>
      </w:pPr>
      <w:r w:rsidRPr="004633F5">
        <w:lastRenderedPageBreak/>
        <w:t xml:space="preserve">д) соответствие закупаемой продукции (а также процессов ее производства, хранения, перевозки и др.) предъявляемым к ним со стороны Заказчика требованиям,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Документальным выражением определения соответствия являются сертификаты или иные документы, не противоречащие действующему законодательству РФ; </w:t>
      </w:r>
    </w:p>
    <w:p w:rsidR="00876786" w:rsidRPr="004633F5" w:rsidRDefault="00876786" w:rsidP="00876786">
      <w:pPr>
        <w:pStyle w:val="Default"/>
        <w:spacing w:line="276" w:lineRule="auto"/>
        <w:jc w:val="both"/>
      </w:pPr>
      <w:r w:rsidRPr="004633F5">
        <w:t>е) порядок оценки и ранжирования заявок по степени их предпочтительности для Заказчика и определения лица (лиц), получающего по результатам процедуры закупки право заключения соответствующего договора (кроме за</w:t>
      </w:r>
      <w:r w:rsidR="00391140" w:rsidRPr="004633F5">
        <w:t>купки у единственного источника</w:t>
      </w:r>
      <w:r w:rsidRPr="004633F5">
        <w:t xml:space="preserve">). </w:t>
      </w:r>
    </w:p>
    <w:p w:rsidR="00876786" w:rsidRPr="004633F5" w:rsidRDefault="00D033B6" w:rsidP="00D033B6">
      <w:pPr>
        <w:pStyle w:val="Default"/>
        <w:spacing w:line="276" w:lineRule="auto"/>
        <w:ind w:firstLine="567"/>
        <w:jc w:val="both"/>
      </w:pPr>
      <w:r w:rsidRPr="004633F5">
        <w:t xml:space="preserve">10. </w:t>
      </w:r>
      <w:proofErr w:type="gramStart"/>
      <w:r w:rsidR="00876786" w:rsidRPr="004633F5">
        <w:t>Контроль за</w:t>
      </w:r>
      <w:proofErr w:type="gramEnd"/>
      <w:r w:rsidR="00876786" w:rsidRPr="004633F5">
        <w:t xml:space="preserve"> проведением закупок продукции осуществляется на предмет: </w:t>
      </w:r>
    </w:p>
    <w:p w:rsidR="00876786" w:rsidRPr="004633F5" w:rsidRDefault="00876786" w:rsidP="00876786">
      <w:pPr>
        <w:pStyle w:val="Default"/>
        <w:spacing w:after="35" w:line="276" w:lineRule="auto"/>
        <w:jc w:val="both"/>
      </w:pPr>
      <w:r w:rsidRPr="004633F5">
        <w:t xml:space="preserve">а) выполнения норм и правил, предусмотренных настоящим Положением; </w:t>
      </w:r>
    </w:p>
    <w:p w:rsidR="00876786" w:rsidRPr="004633F5" w:rsidRDefault="00876786" w:rsidP="00876786">
      <w:pPr>
        <w:pStyle w:val="Default"/>
        <w:spacing w:after="35" w:line="276" w:lineRule="auto"/>
        <w:jc w:val="both"/>
      </w:pPr>
      <w:r w:rsidRPr="004633F5">
        <w:t xml:space="preserve">б) соответствия фактически проведенных процедур утвержденным планам (в </w:t>
      </w:r>
      <w:proofErr w:type="spellStart"/>
      <w:r w:rsidRPr="004633F5">
        <w:t>т.ч</w:t>
      </w:r>
      <w:proofErr w:type="spellEnd"/>
      <w:r w:rsidRPr="004633F5">
        <w:t xml:space="preserve">. годовому плану закупок); </w:t>
      </w:r>
    </w:p>
    <w:p w:rsidR="00876786" w:rsidRPr="004633F5" w:rsidRDefault="00876786" w:rsidP="00391140">
      <w:pPr>
        <w:pStyle w:val="Default"/>
        <w:spacing w:line="276" w:lineRule="auto"/>
        <w:jc w:val="both"/>
      </w:pPr>
      <w:r w:rsidRPr="004633F5">
        <w:t xml:space="preserve">в) своевременной и качественной отчетности по проведенным процедурам. </w:t>
      </w:r>
    </w:p>
    <w:p w:rsidR="008E0D4F" w:rsidRPr="004633F5" w:rsidRDefault="008E0D4F" w:rsidP="008E0D4F">
      <w:pPr>
        <w:widowControl w:val="0"/>
        <w:suppressAutoHyphens/>
        <w:spacing w:after="0" w:line="240" w:lineRule="auto"/>
        <w:ind w:firstLine="709"/>
        <w:contextualSpacing/>
        <w:jc w:val="both"/>
        <w:rPr>
          <w:rFonts w:ascii="Times New Roman" w:hAnsi="Times New Roman"/>
          <w:bCs/>
          <w:sz w:val="24"/>
          <w:szCs w:val="24"/>
        </w:rPr>
      </w:pPr>
      <w:r w:rsidRPr="004633F5">
        <w:rPr>
          <w:rFonts w:ascii="Times New Roman" w:hAnsi="Times New Roman"/>
          <w:bCs/>
          <w:sz w:val="24"/>
          <w:szCs w:val="24"/>
        </w:rPr>
        <w:t>11. В плане закупки товаров, работ, услуг, формируемом в соответствии с настоящим Положением, могут не отражаться сведения о закупках товаров, работ, услуг в случаях, если:</w:t>
      </w:r>
    </w:p>
    <w:p w:rsidR="008E0D4F" w:rsidRPr="004633F5" w:rsidRDefault="008E0D4F" w:rsidP="008E0D4F">
      <w:pPr>
        <w:widowControl w:val="0"/>
        <w:suppressAutoHyphens/>
        <w:spacing w:after="0" w:line="240" w:lineRule="auto"/>
        <w:ind w:firstLine="709"/>
        <w:contextualSpacing/>
        <w:jc w:val="both"/>
        <w:rPr>
          <w:rFonts w:ascii="Times New Roman" w:hAnsi="Times New Roman"/>
          <w:bCs/>
          <w:sz w:val="24"/>
          <w:szCs w:val="24"/>
        </w:rPr>
      </w:pPr>
      <w:proofErr w:type="gramStart"/>
      <w:r w:rsidRPr="004633F5">
        <w:rPr>
          <w:rFonts w:ascii="Times New Roman" w:hAnsi="Times New Roman"/>
          <w:bCs/>
          <w:sz w:val="24"/>
          <w:szCs w:val="24"/>
        </w:rPr>
        <w:t xml:space="preserve">а) </w:t>
      </w:r>
      <w:r w:rsidRPr="004633F5">
        <w:rPr>
          <w:rStyle w:val="FontStyle20"/>
          <w:sz w:val="24"/>
          <w:szCs w:val="24"/>
        </w:rPr>
        <w:t xml:space="preserve">стоимость товаров, работ, услуг не превышает сто тысяч рублей или в случае, если годовая выручка заказчика за отчетный финансовый год составляет более чем пять миллиардов рублей, стоимость товаров, работ, услуг не превышает пятьсот тысяч рублей, </w:t>
      </w:r>
      <w:r w:rsidRPr="004633F5">
        <w:rPr>
          <w:rFonts w:ascii="Times New Roman" w:hAnsi="Times New Roman"/>
          <w:bCs/>
          <w:sz w:val="24"/>
          <w:szCs w:val="24"/>
        </w:rPr>
        <w:t xml:space="preserve">в соответствии с частью 15 статьи 4 Федерального закона от 18 июля </w:t>
      </w:r>
      <w:smartTag w:uri="urn:schemas-microsoft-com:office:smarttags" w:element="metricconverter">
        <w:smartTagPr>
          <w:attr w:name="ProductID" w:val="2011 г"/>
        </w:smartTagPr>
        <w:r w:rsidRPr="004633F5">
          <w:rPr>
            <w:rFonts w:ascii="Times New Roman" w:hAnsi="Times New Roman"/>
            <w:bCs/>
            <w:sz w:val="24"/>
            <w:szCs w:val="24"/>
          </w:rPr>
          <w:t>2011 г</w:t>
        </w:r>
      </w:smartTag>
      <w:r w:rsidRPr="004633F5">
        <w:rPr>
          <w:rFonts w:ascii="Times New Roman" w:hAnsi="Times New Roman"/>
          <w:bCs/>
          <w:sz w:val="24"/>
          <w:szCs w:val="24"/>
        </w:rPr>
        <w:t>. № 223-ФЗ «О закупках товаров, работ, услуг отдельными видами юридических лиц»;</w:t>
      </w:r>
      <w:proofErr w:type="gramEnd"/>
    </w:p>
    <w:p w:rsidR="008E0D4F" w:rsidRPr="004633F5" w:rsidRDefault="008E0D4F" w:rsidP="008E0D4F">
      <w:pPr>
        <w:widowControl w:val="0"/>
        <w:suppressAutoHyphens/>
        <w:spacing w:after="0" w:line="240" w:lineRule="auto"/>
        <w:ind w:firstLine="709"/>
        <w:contextualSpacing/>
        <w:jc w:val="both"/>
        <w:rPr>
          <w:rFonts w:ascii="Times New Roman" w:hAnsi="Times New Roman"/>
          <w:sz w:val="24"/>
          <w:szCs w:val="24"/>
        </w:rPr>
      </w:pPr>
      <w:r w:rsidRPr="004633F5">
        <w:rPr>
          <w:rFonts w:ascii="Times New Roman" w:hAnsi="Times New Roman"/>
          <w:bCs/>
          <w:sz w:val="24"/>
          <w:szCs w:val="24"/>
        </w:rPr>
        <w:t xml:space="preserve">б) </w:t>
      </w:r>
      <w:r w:rsidRPr="004633F5">
        <w:rPr>
          <w:rFonts w:ascii="Times New Roman" w:hAnsi="Times New Roman"/>
          <w:sz w:val="24"/>
          <w:szCs w:val="24"/>
        </w:rPr>
        <w:t xml:space="preserve">возникла потребность в определенных товарах, работах, услугах вследствие произошедшей аварии,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в </w:t>
      </w:r>
      <w:proofErr w:type="gramStart"/>
      <w:r w:rsidRPr="004633F5">
        <w:rPr>
          <w:rFonts w:ascii="Times New Roman" w:hAnsi="Times New Roman"/>
          <w:sz w:val="24"/>
          <w:szCs w:val="24"/>
        </w:rPr>
        <w:t>связи</w:t>
      </w:r>
      <w:proofErr w:type="gramEnd"/>
      <w:r w:rsidRPr="004633F5">
        <w:rPr>
          <w:rFonts w:ascii="Times New Roman" w:hAnsi="Times New Roman"/>
          <w:sz w:val="24"/>
          <w:szCs w:val="24"/>
        </w:rPr>
        <w:t xml:space="preserve"> с чем проведение процедуры закупки, а также внесение данной процедуры закупки в утвержденный план закупки товаров, работ, услуг нецелесообразно;</w:t>
      </w:r>
    </w:p>
    <w:p w:rsidR="008E0D4F" w:rsidRPr="004633F5" w:rsidRDefault="008E0D4F" w:rsidP="008E0D4F">
      <w:pPr>
        <w:widowControl w:val="0"/>
        <w:suppressAutoHyphens/>
        <w:spacing w:after="0" w:line="240" w:lineRule="auto"/>
        <w:ind w:firstLine="709"/>
        <w:jc w:val="both"/>
        <w:rPr>
          <w:rFonts w:ascii="Times New Roman" w:hAnsi="Times New Roman"/>
          <w:sz w:val="24"/>
          <w:szCs w:val="24"/>
        </w:rPr>
      </w:pPr>
      <w:r w:rsidRPr="004633F5">
        <w:rPr>
          <w:rFonts w:ascii="Times New Roman" w:hAnsi="Times New Roman"/>
          <w:sz w:val="24"/>
          <w:szCs w:val="24"/>
        </w:rPr>
        <w:t>в) осуществляются закупки товаров, работ, услуг при условии, что заказчик не мог предвидеть обстоятельства, обусловившие срочность закупки, и эти обстоятельства не являются результатом медлительности или недостатков организации деятельности заказчика,</w:t>
      </w:r>
      <w:r w:rsidRPr="004633F5">
        <w:rPr>
          <w:bCs/>
          <w:sz w:val="24"/>
          <w:szCs w:val="24"/>
        </w:rPr>
        <w:t xml:space="preserve"> </w:t>
      </w:r>
      <w:r w:rsidRPr="004633F5">
        <w:rPr>
          <w:rFonts w:ascii="Times New Roman" w:hAnsi="Times New Roman"/>
          <w:sz w:val="24"/>
          <w:szCs w:val="24"/>
        </w:rPr>
        <w:t xml:space="preserve">в </w:t>
      </w:r>
      <w:proofErr w:type="gramStart"/>
      <w:r w:rsidRPr="004633F5">
        <w:rPr>
          <w:rFonts w:ascii="Times New Roman" w:hAnsi="Times New Roman"/>
          <w:sz w:val="24"/>
          <w:szCs w:val="24"/>
        </w:rPr>
        <w:t>связи</w:t>
      </w:r>
      <w:proofErr w:type="gramEnd"/>
      <w:r w:rsidRPr="004633F5">
        <w:rPr>
          <w:rFonts w:ascii="Times New Roman" w:hAnsi="Times New Roman"/>
          <w:sz w:val="24"/>
          <w:szCs w:val="24"/>
        </w:rPr>
        <w:t xml:space="preserve"> с чем внесение данной процедуры закупки в утвержденный план закупки товаров, работ, услуг нецелесообразно.</w:t>
      </w:r>
    </w:p>
    <w:p w:rsidR="008E0D4F" w:rsidRPr="004633F5" w:rsidRDefault="008E0D4F" w:rsidP="00391140">
      <w:pPr>
        <w:pStyle w:val="Default"/>
        <w:spacing w:line="276" w:lineRule="auto"/>
        <w:jc w:val="both"/>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r w:rsidRPr="004633F5">
        <w:rPr>
          <w:rFonts w:ascii="Times New Roman" w:eastAsia="Times New Roman" w:hAnsi="Times New Roman" w:cs="Times New Roman"/>
          <w:b/>
          <w:bCs/>
          <w:kern w:val="32"/>
          <w:sz w:val="28"/>
          <w:szCs w:val="28"/>
          <w:lang w:val="x-none"/>
        </w:rPr>
        <w:t>Статья 9. Отчетность</w:t>
      </w:r>
      <w:bookmarkEnd w:id="8"/>
    </w:p>
    <w:p w:rsidR="00072733" w:rsidRPr="004633F5" w:rsidRDefault="00072733" w:rsidP="00072733">
      <w:pPr>
        <w:widowControl w:val="0"/>
        <w:numPr>
          <w:ilvl w:val="0"/>
          <w:numId w:val="18"/>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Общество не позднее 10-го числа месяца, следующего за отчетным месяцем, размещает на Официальном сайте:</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а</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сведения о количестве и об общей стоимости договоров, заключенных по результатам закупки путем проведения торгов;</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б</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сведения о количестве и об общей стоимости договоров, заключенных по результатам закупки у единственного поставщика.</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9" w:name="_Toc315109603"/>
      <w:r w:rsidRPr="004633F5">
        <w:rPr>
          <w:rFonts w:ascii="Times New Roman" w:eastAsia="Times New Roman" w:hAnsi="Times New Roman" w:cs="Times New Roman"/>
          <w:b/>
          <w:bCs/>
          <w:kern w:val="32"/>
          <w:sz w:val="28"/>
          <w:szCs w:val="28"/>
          <w:lang w:val="x-none"/>
        </w:rPr>
        <w:t>Статья 10. Запреты на действия, которые приводят или могут привести к недопущению, ограничению или устранению конкуренции</w:t>
      </w:r>
      <w:bookmarkEnd w:id="9"/>
    </w:p>
    <w:p w:rsidR="00072733" w:rsidRPr="004633F5" w:rsidRDefault="00072733" w:rsidP="00072733">
      <w:pPr>
        <w:widowControl w:val="0"/>
        <w:numPr>
          <w:ilvl w:val="0"/>
          <w:numId w:val="19"/>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lastRenderedPageBreak/>
        <w:t>а</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координация Обществом или специализированной организацией деятельности участников закупок;</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б</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создание участнику закупок или нескольким участникам закупок преимущественных условий участия в закупках;</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нарушение порядка определения победителя или победителей закупок.</w:t>
      </w:r>
    </w:p>
    <w:p w:rsidR="00072733" w:rsidRPr="004633F5" w:rsidRDefault="00072733" w:rsidP="00072733">
      <w:pPr>
        <w:widowControl w:val="0"/>
        <w:numPr>
          <w:ilvl w:val="0"/>
          <w:numId w:val="19"/>
        </w:numPr>
        <w:tabs>
          <w:tab w:val="left" w:pos="1134"/>
        </w:tabs>
        <w:spacing w:after="0" w:line="240" w:lineRule="auto"/>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 xml:space="preserve">Наряду с установленными </w:t>
      </w:r>
      <w:hyperlink r:id="rId14" w:history="1">
        <w:r w:rsidRPr="004633F5">
          <w:rPr>
            <w:rFonts w:ascii="Times New Roman" w:eastAsia="Calibri" w:hAnsi="Times New Roman" w:cs="Times New Roman"/>
            <w:sz w:val="24"/>
            <w:szCs w:val="24"/>
          </w:rPr>
          <w:t>частью 1</w:t>
        </w:r>
      </w:hyperlink>
      <w:r w:rsidRPr="004633F5">
        <w:rPr>
          <w:rFonts w:ascii="Times New Roman" w:eastAsia="Calibri" w:hAnsi="Times New Roman" w:cs="Times New Roman"/>
          <w:sz w:val="24"/>
          <w:szCs w:val="24"/>
        </w:rPr>
        <w:t xml:space="preserve"> настоящей статьи запретами при проведении закупок запрещается не предусмотренное федеральными законами, иными нормативными правовыми актами, настоящим положением ограничение доступа к участию в закупках.</w:t>
      </w:r>
      <w:proofErr w:type="gramEnd"/>
    </w:p>
    <w:p w:rsidR="00072733" w:rsidRPr="004633F5" w:rsidRDefault="00072733" w:rsidP="00072733">
      <w:pPr>
        <w:widowControl w:val="0"/>
        <w:numPr>
          <w:ilvl w:val="0"/>
          <w:numId w:val="19"/>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Наряду с установленными </w:t>
      </w:r>
      <w:hyperlink r:id="rId15" w:history="1">
        <w:r w:rsidRPr="004633F5">
          <w:rPr>
            <w:rFonts w:ascii="Times New Roman" w:eastAsia="Calibri" w:hAnsi="Times New Roman" w:cs="Times New Roman"/>
            <w:sz w:val="24"/>
            <w:szCs w:val="24"/>
          </w:rPr>
          <w:t>частями 1</w:t>
        </w:r>
      </w:hyperlink>
      <w:r w:rsidRPr="004633F5">
        <w:rPr>
          <w:rFonts w:ascii="Times New Roman" w:eastAsia="Calibri" w:hAnsi="Times New Roman" w:cs="Times New Roman"/>
          <w:sz w:val="24"/>
          <w:szCs w:val="24"/>
        </w:rPr>
        <w:t xml:space="preserve"> и </w:t>
      </w:r>
      <w:hyperlink r:id="rId16" w:history="1">
        <w:r w:rsidRPr="004633F5">
          <w:rPr>
            <w:rFonts w:ascii="Times New Roman" w:eastAsia="Calibri" w:hAnsi="Times New Roman" w:cs="Times New Roman"/>
            <w:sz w:val="24"/>
            <w:szCs w:val="24"/>
          </w:rPr>
          <w:t>2</w:t>
        </w:r>
      </w:hyperlink>
      <w:r w:rsidRPr="004633F5">
        <w:rPr>
          <w:rFonts w:ascii="Times New Roman" w:eastAsia="Calibri" w:hAnsi="Times New Roman" w:cs="Times New Roman"/>
          <w:sz w:val="24"/>
          <w:szCs w:val="24"/>
        </w:rPr>
        <w:t xml:space="preserve"> настоящей статьи запретами при проведении закупок запрещается ограничение конкуренции между участниками закупок путем включения в состав предмета договоров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закупок.</w:t>
      </w:r>
    </w:p>
    <w:p w:rsidR="00072733" w:rsidRPr="004633F5" w:rsidRDefault="00072733" w:rsidP="00072733">
      <w:pPr>
        <w:keepNext/>
        <w:spacing w:before="240" w:after="60"/>
        <w:outlineLvl w:val="0"/>
        <w:rPr>
          <w:rFonts w:ascii="Times New Roman" w:eastAsia="Times New Roman" w:hAnsi="Times New Roman" w:cs="Times New Roman"/>
          <w:b/>
          <w:bCs/>
          <w:color w:val="FF0000"/>
          <w:kern w:val="32"/>
          <w:sz w:val="28"/>
          <w:szCs w:val="28"/>
          <w:lang w:val="x-none"/>
        </w:rPr>
      </w:pPr>
      <w:bookmarkStart w:id="10" w:name="_Toc315109604"/>
      <w:r w:rsidRPr="004633F5">
        <w:rPr>
          <w:rFonts w:ascii="Times New Roman" w:eastAsia="Times New Roman" w:hAnsi="Times New Roman" w:cs="Times New Roman"/>
          <w:b/>
          <w:bCs/>
          <w:kern w:val="32"/>
          <w:sz w:val="28"/>
          <w:szCs w:val="28"/>
          <w:lang w:val="x-none"/>
        </w:rPr>
        <w:t>Статья 11. Способы закупок</w:t>
      </w:r>
      <w:r w:rsidRPr="004633F5">
        <w:rPr>
          <w:rFonts w:ascii="Times New Roman" w:eastAsia="Times New Roman" w:hAnsi="Times New Roman" w:cs="Times New Roman"/>
          <w:b/>
          <w:bCs/>
          <w:color w:val="FF0000"/>
          <w:kern w:val="32"/>
          <w:sz w:val="28"/>
          <w:szCs w:val="28"/>
          <w:lang w:val="x-none"/>
        </w:rPr>
        <w:t xml:space="preserve"> </w:t>
      </w:r>
      <w:r w:rsidRPr="004633F5">
        <w:rPr>
          <w:rFonts w:ascii="Times New Roman" w:eastAsia="Times New Roman" w:hAnsi="Times New Roman" w:cs="Times New Roman"/>
          <w:b/>
          <w:bCs/>
          <w:kern w:val="32"/>
          <w:sz w:val="28"/>
          <w:szCs w:val="28"/>
          <w:lang w:val="x-none"/>
        </w:rPr>
        <w:t>и условия их применения.</w:t>
      </w:r>
      <w:bookmarkEnd w:id="10"/>
      <w:r w:rsidRPr="004633F5">
        <w:rPr>
          <w:rFonts w:ascii="Times New Roman" w:eastAsia="Times New Roman" w:hAnsi="Times New Roman" w:cs="Times New Roman"/>
          <w:b/>
          <w:bCs/>
          <w:color w:val="FF0000"/>
          <w:kern w:val="32"/>
          <w:sz w:val="28"/>
          <w:szCs w:val="28"/>
          <w:lang w:val="x-none"/>
        </w:rPr>
        <w:t xml:space="preserve"> </w:t>
      </w:r>
    </w:p>
    <w:p w:rsidR="00072733" w:rsidRPr="004633F5" w:rsidRDefault="00072733" w:rsidP="00072733">
      <w:pPr>
        <w:widowControl w:val="0"/>
        <w:numPr>
          <w:ilvl w:val="0"/>
          <w:numId w:val="6"/>
        </w:numPr>
        <w:tabs>
          <w:tab w:val="left" w:pos="1276"/>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Закупки товаров, работ, услуг могут осуществляться следующими способами:</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а</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путем проведения торгов в форме:</w:t>
      </w:r>
    </w:p>
    <w:p w:rsidR="00072733" w:rsidRPr="004633F5" w:rsidRDefault="00072733" w:rsidP="00072733">
      <w:pPr>
        <w:widowControl w:val="0"/>
        <w:tabs>
          <w:tab w:val="left" w:pos="0"/>
        </w:tabs>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открытого конкурса, в том числе в электронной форме (далее – конкурс);</w:t>
      </w:r>
    </w:p>
    <w:p w:rsidR="00072733" w:rsidRPr="004633F5" w:rsidRDefault="00072733" w:rsidP="00072733">
      <w:pPr>
        <w:widowControl w:val="0"/>
        <w:tabs>
          <w:tab w:val="left" w:pos="1134"/>
        </w:tabs>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открытого аукциона, в том числе в электронной форме (далее – аукцион).</w:t>
      </w:r>
    </w:p>
    <w:p w:rsidR="00072733" w:rsidRPr="004633F5" w:rsidRDefault="00D033B6"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б</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 xml:space="preserve">без проведения торгов: </w:t>
      </w:r>
    </w:p>
    <w:p w:rsidR="00072733" w:rsidRPr="004633F5" w:rsidRDefault="00072733" w:rsidP="00072733">
      <w:pPr>
        <w:widowControl w:val="0"/>
        <w:tabs>
          <w:tab w:val="left" w:pos="1134"/>
        </w:tabs>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запроса цен</w:t>
      </w:r>
      <w:r w:rsidR="00827D70">
        <w:rPr>
          <w:rFonts w:ascii="Times New Roman" w:eastAsia="Calibri" w:hAnsi="Times New Roman" w:cs="Times New Roman"/>
          <w:sz w:val="24"/>
          <w:szCs w:val="24"/>
        </w:rPr>
        <w:t>, в том числе</w:t>
      </w:r>
      <w:r w:rsidRPr="004633F5">
        <w:rPr>
          <w:rFonts w:ascii="Times New Roman" w:eastAsia="Calibri" w:hAnsi="Times New Roman" w:cs="Times New Roman"/>
          <w:sz w:val="24"/>
          <w:szCs w:val="24"/>
        </w:rPr>
        <w:t xml:space="preserve"> в электронной форме (далее – запрос цен);</w:t>
      </w:r>
    </w:p>
    <w:p w:rsidR="00072733" w:rsidRPr="004633F5" w:rsidRDefault="00072733" w:rsidP="00072733">
      <w:pPr>
        <w:widowControl w:val="0"/>
        <w:tabs>
          <w:tab w:val="left" w:pos="1134"/>
        </w:tabs>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запроса предложений</w:t>
      </w:r>
      <w:r w:rsidR="00827D70">
        <w:rPr>
          <w:rFonts w:ascii="Times New Roman" w:eastAsia="Calibri" w:hAnsi="Times New Roman" w:cs="Times New Roman"/>
          <w:sz w:val="24"/>
          <w:szCs w:val="24"/>
        </w:rPr>
        <w:t>, в том числе</w:t>
      </w:r>
      <w:bookmarkStart w:id="11" w:name="_GoBack"/>
      <w:bookmarkEnd w:id="11"/>
      <w:r w:rsidRPr="004633F5">
        <w:rPr>
          <w:rFonts w:ascii="Times New Roman" w:eastAsia="Calibri" w:hAnsi="Times New Roman" w:cs="Times New Roman"/>
          <w:sz w:val="24"/>
          <w:szCs w:val="24"/>
        </w:rPr>
        <w:t xml:space="preserve"> в электронной форме (далее – запрос предложений);</w:t>
      </w:r>
    </w:p>
    <w:p w:rsidR="00072733" w:rsidRPr="004633F5" w:rsidRDefault="00072733" w:rsidP="00072733">
      <w:pPr>
        <w:widowControl w:val="0"/>
        <w:tabs>
          <w:tab w:val="left" w:pos="1134"/>
        </w:tabs>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у единственного поставщика.</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Закупка товаров, работ, услуг иными способами, не указанными в части 1 настоящей статьи, не допускается.</w:t>
      </w:r>
    </w:p>
    <w:p w:rsidR="003725FC" w:rsidRPr="004633F5" w:rsidRDefault="00072733" w:rsidP="003725FC">
      <w:pPr>
        <w:pStyle w:val="a7"/>
        <w:numPr>
          <w:ilvl w:val="0"/>
          <w:numId w:val="6"/>
        </w:numPr>
        <w:shd w:val="clear" w:color="auto" w:fill="FFFFFF"/>
        <w:spacing w:after="0" w:line="240" w:lineRule="auto"/>
        <w:ind w:firstLine="709"/>
        <w:jc w:val="both"/>
        <w:rPr>
          <w:rFonts w:ascii="Times New Roman" w:eastAsia="Times New Roman" w:hAnsi="Times New Roman"/>
          <w:sz w:val="24"/>
          <w:szCs w:val="24"/>
          <w:lang w:eastAsia="ru-RU"/>
        </w:rPr>
      </w:pPr>
      <w:r w:rsidRPr="004633F5">
        <w:rPr>
          <w:rFonts w:ascii="Times New Roman" w:hAnsi="Times New Roman"/>
          <w:sz w:val="24"/>
          <w:szCs w:val="24"/>
        </w:rPr>
        <w:t>Решение о выборе способа закупки принимается Обществом, специализированной организацией (далее – Организатор закупки)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 предложений требуемых товаров (работ, услуг), иных обстоятельств, при которых совершается закупка.</w:t>
      </w:r>
      <w:r w:rsidR="003725FC" w:rsidRPr="004633F5">
        <w:rPr>
          <w:rFonts w:ascii="Times New Roman" w:hAnsi="Times New Roman"/>
          <w:sz w:val="24"/>
          <w:szCs w:val="24"/>
        </w:rPr>
        <w:t xml:space="preserve"> </w:t>
      </w:r>
      <w:r w:rsidR="003725FC" w:rsidRPr="004633F5">
        <w:rPr>
          <w:rFonts w:ascii="Times New Roman" w:eastAsia="Times New Roman" w:hAnsi="Times New Roman"/>
          <w:sz w:val="24"/>
          <w:szCs w:val="24"/>
          <w:lang w:eastAsia="ru-RU"/>
        </w:rPr>
        <w:t xml:space="preserve">При этом в соответствии с частью 4 статьи Закона о закупках Правительство Российской Федерации вправе установить перечень товаров, работ и услуг, закупка которых осуществляется в электронной форме. </w:t>
      </w:r>
    </w:p>
    <w:p w:rsidR="00072733" w:rsidRPr="004633F5" w:rsidRDefault="003725FC" w:rsidP="003725FC">
      <w:pPr>
        <w:widowControl w:val="0"/>
        <w:tabs>
          <w:tab w:val="left" w:pos="1276"/>
        </w:tabs>
        <w:spacing w:after="0" w:line="240" w:lineRule="auto"/>
        <w:ind w:firstLine="709"/>
        <w:jc w:val="both"/>
        <w:rPr>
          <w:rFonts w:ascii="Times New Roman" w:eastAsia="Calibri" w:hAnsi="Times New Roman" w:cs="Times New Roman"/>
          <w:sz w:val="24"/>
          <w:szCs w:val="24"/>
        </w:rPr>
      </w:pPr>
      <w:r w:rsidRPr="004633F5">
        <w:rPr>
          <w:rFonts w:ascii="Times New Roman" w:eastAsia="Times New Roman" w:hAnsi="Times New Roman" w:cs="Times New Roman"/>
          <w:sz w:val="24"/>
          <w:szCs w:val="24"/>
          <w:lang w:eastAsia="ru-RU"/>
        </w:rPr>
        <w:t xml:space="preserve">Таким образом, в случае закупки товаров, работ, услуг, перечисленных в Приложении 2 настоящего Положения, Заказчик должен проводить такую закупку в электронной форме. При этом способ осуществления такой закупки (конкурс, аукцион, запрос </w:t>
      </w:r>
      <w:r w:rsidRPr="004633F5">
        <w:rPr>
          <w:rFonts w:ascii="Times New Roman" w:eastAsia="Times New Roman" w:hAnsi="Times New Roman"/>
          <w:sz w:val="24"/>
          <w:szCs w:val="24"/>
          <w:lang w:eastAsia="ru-RU"/>
        </w:rPr>
        <w:t>цен, запрос предложений</w:t>
      </w:r>
      <w:r w:rsidRPr="004633F5">
        <w:rPr>
          <w:rFonts w:ascii="Times New Roman" w:eastAsia="Times New Roman" w:hAnsi="Times New Roman" w:cs="Times New Roman"/>
          <w:sz w:val="24"/>
          <w:szCs w:val="24"/>
          <w:lang w:eastAsia="ru-RU"/>
        </w:rPr>
        <w:t>), а также порядок закупки указанным способом Заказчик осуществляет в соответствии с настоящим Положением.</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Аукцион проводится в случае, когда в процессе закупки первоочередное значение придается наиболее низкой цене закупки товаров, работ, услуг.</w:t>
      </w:r>
      <w:r w:rsidRPr="004633F5">
        <w:rPr>
          <w:rFonts w:ascii="Times New Roman" w:eastAsia="Calibri" w:hAnsi="Times New Roman" w:cs="Times New Roman"/>
          <w:sz w:val="28"/>
          <w:szCs w:val="28"/>
        </w:rPr>
        <w:t xml:space="preserve"> </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Конкурс проводится в случае, когда в процессе закупки первоочередное значение придается оценке квалификации и опыта поставщиков (исполнителей, подрядчиков), либо условиям поставки (работ, услуг), условиям исполнения договора, а также при закупке узкоспециализированных товаров (работ, услуг), продукции высоких технологий, сложной техники, сложных или дорогостоящих товаров (работ, услуг).</w:t>
      </w:r>
      <w:proofErr w:type="gramEnd"/>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Под запросом предложений понимается непродолжительная процедура формального запроса технико-коммерческих предложений с выбором победителя по лучшей совокупности условий исполнения договора и без обязанности Общества заключить договор по результатам такой закупочной процедуры. Запрос предложений проводится в случае,  когда планируемая стоимость закупки не </w:t>
      </w:r>
      <w:proofErr w:type="gramStart"/>
      <w:r w:rsidRPr="004633F5">
        <w:rPr>
          <w:rFonts w:ascii="Times New Roman" w:eastAsia="Calibri" w:hAnsi="Times New Roman" w:cs="Times New Roman"/>
          <w:sz w:val="24"/>
          <w:szCs w:val="24"/>
        </w:rPr>
        <w:t xml:space="preserve">превышает одного </w:t>
      </w:r>
      <w:r w:rsidRPr="004633F5">
        <w:rPr>
          <w:rFonts w:ascii="Times New Roman" w:eastAsia="Calibri" w:hAnsi="Times New Roman" w:cs="Times New Roman"/>
          <w:sz w:val="24"/>
          <w:szCs w:val="24"/>
        </w:rPr>
        <w:lastRenderedPageBreak/>
        <w:t>миллиона рублей и на проведение конкурса нет</w:t>
      </w:r>
      <w:proofErr w:type="gramEnd"/>
      <w:r w:rsidRPr="004633F5">
        <w:rPr>
          <w:rFonts w:ascii="Times New Roman" w:eastAsia="Calibri" w:hAnsi="Times New Roman" w:cs="Times New Roman"/>
          <w:sz w:val="24"/>
          <w:szCs w:val="24"/>
        </w:rPr>
        <w:t xml:space="preserve"> времени или его проведение нецелесообразно по каким-то иным веским причинам, а сложность продукции или условий ее поставки не допускают проведения запроса цен;</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целях настоящего Положения под запросом цен понимается непродолжительная процедура формального запроса коммерческих предложений (оферт) с выбором победителя по единственному критерию оценки, которым является цена.</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Запрос цен проводится при закупках простой продукции, для которой существует сложившийся рынок в случаях, когда планируемая стоимость закупки не превышает одного миллиона рублей и для Общества единственным оценочным критерием выступает цена предложения. </w:t>
      </w:r>
    </w:p>
    <w:p w:rsidR="00072733" w:rsidRPr="004633F5" w:rsidRDefault="00072733" w:rsidP="00072733">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Закупка у единственного поставщика, исполнителя, подрядчика производится при возникновении вследствие срочной потребности в товарах (работах, услугах) или их наличия только у одного поставщика (исполнителя, подрядчика), при отсутствии конкуренции поставщиков, при преемственности незначительной закупки в целях совместимости с первоначальной закупкой, а также в случаях, когда процедура закупки была признана несостоявшейся и допускается возможность заключения договора с единственным участником процедуры закупки.</w:t>
      </w:r>
      <w:proofErr w:type="gramEnd"/>
    </w:p>
    <w:p w:rsidR="003725FC" w:rsidRPr="004633F5" w:rsidRDefault="00072733" w:rsidP="003725FC">
      <w:pPr>
        <w:widowControl w:val="0"/>
        <w:numPr>
          <w:ilvl w:val="0"/>
          <w:numId w:val="6"/>
        </w:numPr>
        <w:tabs>
          <w:tab w:val="left" w:pos="1276"/>
        </w:tabs>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Проведение процедуры закупки в электронной форме осуществляется с привлечением оператора электронной площадки.</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2" w:name="_Toc315109605"/>
      <w:r w:rsidRPr="004633F5">
        <w:rPr>
          <w:rFonts w:ascii="Times New Roman" w:eastAsia="Times New Roman" w:hAnsi="Times New Roman" w:cs="Times New Roman"/>
          <w:b/>
          <w:bCs/>
          <w:kern w:val="32"/>
          <w:sz w:val="28"/>
          <w:szCs w:val="28"/>
          <w:lang w:val="x-none"/>
        </w:rPr>
        <w:t>Статья 12. Закупочная комиссия</w:t>
      </w:r>
      <w:bookmarkEnd w:id="12"/>
    </w:p>
    <w:p w:rsidR="00072733" w:rsidRPr="004633F5" w:rsidRDefault="00072733" w:rsidP="00072733">
      <w:pPr>
        <w:widowControl w:val="0"/>
        <w:numPr>
          <w:ilvl w:val="0"/>
          <w:numId w:val="20"/>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осуществлении закупок путем проведения конкурса, аукциона, запроса предложений, запроса цен на товары, работы, услуги создается закупочная комиссия.</w:t>
      </w:r>
    </w:p>
    <w:p w:rsidR="00072733" w:rsidRPr="004633F5" w:rsidRDefault="00072733" w:rsidP="00072733">
      <w:pPr>
        <w:widowControl w:val="0"/>
        <w:numPr>
          <w:ilvl w:val="0"/>
          <w:numId w:val="20"/>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Обществом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закупки принимается решение о создании закупочной комиссии, определяется состав комиссии, назначается председатель комиссии. При этом число членов комиссии должно быть не менее чем три человека.</w:t>
      </w:r>
    </w:p>
    <w:p w:rsidR="00072733" w:rsidRPr="004633F5" w:rsidRDefault="00072733" w:rsidP="00072733">
      <w:pPr>
        <w:widowControl w:val="0"/>
        <w:numPr>
          <w:ilvl w:val="0"/>
          <w:numId w:val="20"/>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формировании закупочной комиссии в ее состав включаются работники Общества, а также могут быть включены внешние специалисты.</w:t>
      </w:r>
    </w:p>
    <w:p w:rsidR="00072733" w:rsidRPr="004633F5" w:rsidRDefault="00072733" w:rsidP="00072733">
      <w:pPr>
        <w:widowControl w:val="0"/>
        <w:numPr>
          <w:ilvl w:val="0"/>
          <w:numId w:val="20"/>
        </w:numPr>
        <w:tabs>
          <w:tab w:val="left" w:pos="1134"/>
        </w:tabs>
        <w:spacing w:after="0" w:line="240" w:lineRule="auto"/>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При проведении конкурса закупочной комиссией осуществляются вскрытие конвертов с заявками участников (открытие доступа к заявкам на участие в конкурсе); рассмотрение, оценка и сопоставление заявок на участие в конкурсе; определение победителя конкурса; ведение протокола рассмотрения, оценки и сопоставления заявок на участие в конкурсе; рассмотрение заявок на участие в аукционе; определение победителя аукциона;</w:t>
      </w:r>
      <w:proofErr w:type="gramEnd"/>
      <w:r w:rsidRPr="004633F5">
        <w:rPr>
          <w:rFonts w:ascii="Times New Roman" w:eastAsia="Calibri" w:hAnsi="Times New Roman" w:cs="Times New Roman"/>
          <w:sz w:val="24"/>
          <w:szCs w:val="24"/>
        </w:rPr>
        <w:tab/>
        <w:t>ведение протокола рассмотрения заявок на участие в аукционе; рассмотрение и оценка заявок; определение победителя запроса цен и запроса предложений; ведение протокола рассмотрения и оценки заявок.</w:t>
      </w:r>
    </w:p>
    <w:p w:rsidR="00072733" w:rsidRPr="004633F5" w:rsidRDefault="00072733" w:rsidP="00072733">
      <w:pPr>
        <w:widowControl w:val="0"/>
        <w:numPr>
          <w:ilvl w:val="0"/>
          <w:numId w:val="20"/>
        </w:numPr>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3" w:name="_Toc315109606"/>
      <w:r w:rsidRPr="004633F5">
        <w:rPr>
          <w:rFonts w:ascii="Times New Roman" w:eastAsia="Times New Roman" w:hAnsi="Times New Roman" w:cs="Times New Roman"/>
          <w:b/>
          <w:bCs/>
          <w:kern w:val="32"/>
          <w:sz w:val="28"/>
          <w:szCs w:val="28"/>
          <w:lang w:val="x-none"/>
        </w:rPr>
        <w:t>Статья 13. Требования к участникам закупки</w:t>
      </w:r>
      <w:bookmarkEnd w:id="13"/>
    </w:p>
    <w:p w:rsidR="00072733" w:rsidRPr="004633F5" w:rsidRDefault="00072733" w:rsidP="00072733">
      <w:pPr>
        <w:widowControl w:val="0"/>
        <w:numPr>
          <w:ilvl w:val="0"/>
          <w:numId w:val="21"/>
        </w:numPr>
        <w:tabs>
          <w:tab w:val="left" w:pos="1134"/>
        </w:tabs>
        <w:spacing w:after="0" w:line="240" w:lineRule="auto"/>
        <w:ind w:left="142"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К участию в закупках, проводимых в электронной форме, допускаются участники закупок прошедших регистрацию на электронной площадке.</w:t>
      </w:r>
    </w:p>
    <w:p w:rsidR="00072733" w:rsidRPr="004633F5" w:rsidRDefault="00072733" w:rsidP="00072733">
      <w:pPr>
        <w:widowControl w:val="0"/>
        <w:numPr>
          <w:ilvl w:val="0"/>
          <w:numId w:val="21"/>
        </w:numPr>
        <w:tabs>
          <w:tab w:val="left" w:pos="1134"/>
        </w:tabs>
        <w:spacing w:after="0" w:line="240" w:lineRule="auto"/>
        <w:ind w:left="142"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осуществлении закупок устанавливаются следующие обязательные требования к участникам закупок:</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а</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t xml:space="preserve">соответствие участников закупок требованиям, устанавливаемым в соответствии с законодательством Российской Федерации к лицам, осуществляющим </w:t>
      </w:r>
      <w:r w:rsidR="00072733" w:rsidRPr="004633F5">
        <w:rPr>
          <w:rFonts w:ascii="Times New Roman" w:eastAsia="Calibri" w:hAnsi="Times New Roman" w:cs="Times New Roman"/>
          <w:sz w:val="24"/>
          <w:szCs w:val="24"/>
        </w:rPr>
        <w:lastRenderedPageBreak/>
        <w:t>поставки товаров, выполнение работ, оказание услуг, являющихся предметом торгов;</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б</w:t>
      </w:r>
      <w:r w:rsidR="00072733"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ab/>
      </w:r>
      <w:proofErr w:type="spellStart"/>
      <w:r w:rsidR="00072733" w:rsidRPr="004633F5">
        <w:rPr>
          <w:rFonts w:ascii="Times New Roman" w:eastAsia="Calibri" w:hAnsi="Times New Roman" w:cs="Times New Roman"/>
          <w:sz w:val="24"/>
          <w:szCs w:val="24"/>
        </w:rPr>
        <w:t>непроведение</w:t>
      </w:r>
      <w:proofErr w:type="spellEnd"/>
      <w:r w:rsidR="00072733" w:rsidRPr="004633F5">
        <w:rPr>
          <w:rFonts w:ascii="Times New Roman" w:eastAsia="Calibri" w:hAnsi="Times New Roman" w:cs="Times New Roman"/>
          <w:sz w:val="24"/>
          <w:szCs w:val="24"/>
        </w:rPr>
        <w:t xml:space="preserve"> ликвидации участника закупок – юридического лица и отсутствие решения арбитражного суда о признании участника закупо</w:t>
      </w:r>
      <w:proofErr w:type="gramStart"/>
      <w:r w:rsidR="00072733" w:rsidRPr="004633F5">
        <w:rPr>
          <w:rFonts w:ascii="Times New Roman" w:eastAsia="Calibri" w:hAnsi="Times New Roman" w:cs="Times New Roman"/>
          <w:sz w:val="24"/>
          <w:szCs w:val="24"/>
        </w:rPr>
        <w:t>к–</w:t>
      </w:r>
      <w:proofErr w:type="gramEnd"/>
      <w:r w:rsidR="00072733" w:rsidRPr="004633F5">
        <w:rPr>
          <w:rFonts w:ascii="Times New Roman" w:eastAsia="Calibri" w:hAnsi="Times New Roman" w:cs="Times New Roman"/>
          <w:sz w:val="24"/>
          <w:szCs w:val="24"/>
        </w:rPr>
        <w:t xml:space="preserve">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w:t>
      </w:r>
      <w:r w:rsidR="00072733" w:rsidRPr="004633F5">
        <w:rPr>
          <w:rFonts w:ascii="Times New Roman" w:eastAsia="Calibri" w:hAnsi="Times New Roman" w:cs="Times New Roman"/>
          <w:sz w:val="24"/>
          <w:szCs w:val="24"/>
        </w:rPr>
        <w:t xml:space="preserve">) </w:t>
      </w:r>
      <w:proofErr w:type="spellStart"/>
      <w:r w:rsidR="00072733" w:rsidRPr="004633F5">
        <w:rPr>
          <w:rFonts w:ascii="Times New Roman" w:eastAsia="Calibri" w:hAnsi="Times New Roman" w:cs="Times New Roman"/>
          <w:sz w:val="24"/>
          <w:szCs w:val="24"/>
        </w:rPr>
        <w:t>неприостановление</w:t>
      </w:r>
      <w:proofErr w:type="spellEnd"/>
      <w:r w:rsidR="00072733" w:rsidRPr="004633F5">
        <w:rPr>
          <w:rFonts w:ascii="Times New Roman" w:eastAsia="Calibri" w:hAnsi="Times New Roman" w:cs="Times New Roman"/>
          <w:sz w:val="24"/>
          <w:szCs w:val="24"/>
        </w:rPr>
        <w:t xml:space="preserve"> деятельности участника закупок в порядке, предусмотренном </w:t>
      </w:r>
      <w:hyperlink r:id="rId17" w:history="1">
        <w:r w:rsidR="00072733" w:rsidRPr="004633F5">
          <w:rPr>
            <w:rFonts w:ascii="Times New Roman" w:eastAsia="Calibri" w:hAnsi="Times New Roman" w:cs="Times New Roman"/>
            <w:sz w:val="24"/>
            <w:szCs w:val="24"/>
          </w:rPr>
          <w:t>Кодексом</w:t>
        </w:r>
      </w:hyperlink>
      <w:r w:rsidR="00072733" w:rsidRPr="004633F5">
        <w:rPr>
          <w:rFonts w:ascii="Times New Roman" w:eastAsia="Calibri" w:hAnsi="Times New Roman" w:cs="Times New Roman"/>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г</w:t>
      </w:r>
      <w:r w:rsidR="00072733" w:rsidRPr="004633F5">
        <w:rPr>
          <w:rFonts w:ascii="Times New Roman" w:eastAsia="Calibri" w:hAnsi="Times New Roman" w:cs="Times New Roman"/>
          <w:sz w:val="24"/>
          <w:szCs w:val="24"/>
        </w:rPr>
        <w:t>)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котировочной заявки не принято</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w:t>
      </w:r>
      <w:r w:rsidR="00072733" w:rsidRPr="004633F5">
        <w:rPr>
          <w:rFonts w:ascii="Times New Roman" w:eastAsia="Calibri" w:hAnsi="Times New Roman" w:cs="Times New Roman"/>
          <w:sz w:val="24"/>
          <w:szCs w:val="24"/>
        </w:rPr>
        <w:t xml:space="preserve">) отсутствие в предусмотренном Федеральным </w:t>
      </w:r>
      <w:hyperlink r:id="rId18" w:history="1">
        <w:r w:rsidR="00072733" w:rsidRPr="004633F5">
          <w:rPr>
            <w:rFonts w:ascii="Times New Roman" w:eastAsia="Calibri" w:hAnsi="Times New Roman" w:cs="Times New Roman"/>
            <w:sz w:val="24"/>
            <w:szCs w:val="24"/>
          </w:rPr>
          <w:t>законом</w:t>
        </w:r>
      </w:hyperlink>
      <w:r w:rsidR="00072733" w:rsidRPr="004633F5">
        <w:rPr>
          <w:rFonts w:ascii="Times New Roman" w:eastAsia="Calibri" w:hAnsi="Times New Roman" w:cs="Times New Roman"/>
          <w:sz w:val="24"/>
          <w:szCs w:val="24"/>
        </w:rPr>
        <w:t xml:space="preserve"> от 21 июля 2005 года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 сведений об участниках размещения заказа;</w:t>
      </w:r>
    </w:p>
    <w:p w:rsidR="00072733" w:rsidRPr="004633F5" w:rsidRDefault="00B549FC" w:rsidP="00072733">
      <w:pPr>
        <w:widowControl w:val="0"/>
        <w:tabs>
          <w:tab w:val="left" w:pos="1134"/>
        </w:tabs>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е</w:t>
      </w:r>
      <w:r w:rsidR="00072733" w:rsidRPr="004633F5">
        <w:rPr>
          <w:rFonts w:ascii="Times New Roman" w:eastAsia="Calibri" w:hAnsi="Times New Roman" w:cs="Times New Roman"/>
          <w:sz w:val="24"/>
          <w:szCs w:val="24"/>
        </w:rPr>
        <w:t>) отсутствие в предусмотренном Федеральным законом от 18 июля 2011 года № 223-ФЗ «О закупках товаров, работ, услуг отдельными видами юридических лиц» реестре недобросовестных поставщиков сведений об участниках закупок.</w:t>
      </w:r>
    </w:p>
    <w:p w:rsidR="00072733" w:rsidRPr="004633F5" w:rsidRDefault="00072733" w:rsidP="00B549FC">
      <w:pPr>
        <w:numPr>
          <w:ilvl w:val="0"/>
          <w:numId w:val="21"/>
        </w:numPr>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Организатором закупки,</w:t>
      </w:r>
      <w:r w:rsidRPr="004633F5">
        <w:rPr>
          <w:rFonts w:ascii="Times New Roman" w:eastAsia="Times New Roman" w:hAnsi="Times New Roman" w:cs="Times New Roman"/>
          <w:color w:val="FF0000"/>
          <w:sz w:val="24"/>
          <w:szCs w:val="24"/>
          <w:lang w:eastAsia="ru-RU"/>
        </w:rPr>
        <w:t xml:space="preserve"> </w:t>
      </w:r>
      <w:r w:rsidRPr="004633F5">
        <w:rPr>
          <w:rFonts w:ascii="Times New Roman" w:eastAsia="Times New Roman" w:hAnsi="Times New Roman" w:cs="Times New Roman"/>
          <w:sz w:val="24"/>
          <w:szCs w:val="24"/>
          <w:lang w:eastAsia="ru-RU"/>
        </w:rPr>
        <w:t>Обществом может быть установлено требование к участникам закупки о внесении денежных сре</w:t>
      </w:r>
      <w:proofErr w:type="gramStart"/>
      <w:r w:rsidRPr="004633F5">
        <w:rPr>
          <w:rFonts w:ascii="Times New Roman" w:eastAsia="Times New Roman" w:hAnsi="Times New Roman" w:cs="Times New Roman"/>
          <w:sz w:val="24"/>
          <w:szCs w:val="24"/>
          <w:lang w:eastAsia="ru-RU"/>
        </w:rPr>
        <w:t>дств в к</w:t>
      </w:r>
      <w:proofErr w:type="gramEnd"/>
      <w:r w:rsidRPr="004633F5">
        <w:rPr>
          <w:rFonts w:ascii="Times New Roman" w:eastAsia="Times New Roman" w:hAnsi="Times New Roman" w:cs="Times New Roman"/>
          <w:sz w:val="24"/>
          <w:szCs w:val="24"/>
          <w:lang w:eastAsia="ru-RU"/>
        </w:rPr>
        <w:t>ачестве обеспечения заявки на участие в закупочной процедуре.</w:t>
      </w:r>
      <w:r w:rsidRPr="004633F5">
        <w:rPr>
          <w:rFonts w:ascii="Times New Roman" w:eastAsia="Times New Roman" w:hAnsi="Times New Roman" w:cs="Arial"/>
          <w:sz w:val="24"/>
          <w:szCs w:val="24"/>
          <w:lang w:eastAsia="ru-RU"/>
        </w:rPr>
        <w:t xml:space="preserve"> Размер обеспечения заявки на участие в закупочной процедуре не должен превышать </w:t>
      </w:r>
      <w:r w:rsidRPr="004633F5">
        <w:rPr>
          <w:rFonts w:ascii="Times New Roman" w:eastAsia="Times New Roman" w:hAnsi="Times New Roman" w:cs="Arial"/>
          <w:bCs/>
          <w:sz w:val="24"/>
          <w:szCs w:val="24"/>
          <w:lang w:eastAsia="ru-RU"/>
        </w:rPr>
        <w:t xml:space="preserve">пяти процентов начальной (максимальной) цены договора </w:t>
      </w:r>
      <w:r w:rsidRPr="004633F5">
        <w:rPr>
          <w:rFonts w:ascii="Times New Roman" w:eastAsia="Times New Roman" w:hAnsi="Times New Roman" w:cs="Arial"/>
          <w:sz w:val="24"/>
          <w:szCs w:val="24"/>
          <w:lang w:eastAsia="ru-RU"/>
        </w:rPr>
        <w:t>(цены лота), если такая цена установлена. В случае если не установлена начальная (максимальная) цена договора, Организатор закупки, Общество устанавливает разумный размер обеспечения заявки на участие в закупочной процедуре.</w:t>
      </w:r>
    </w:p>
    <w:p w:rsidR="00072733" w:rsidRPr="004633F5" w:rsidRDefault="00072733" w:rsidP="00B549FC">
      <w:pPr>
        <w:widowControl w:val="0"/>
        <w:numPr>
          <w:ilvl w:val="0"/>
          <w:numId w:val="21"/>
        </w:numPr>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При проведении торгов Организатор закупки, Общество вправе установить квалификационные требования</w:t>
      </w:r>
      <w:r w:rsidRPr="004633F5">
        <w:rPr>
          <w:rFonts w:ascii="Times New Roman" w:eastAsia="Times New Roman" w:hAnsi="Times New Roman" w:cs="Times New Roman"/>
          <w:sz w:val="24"/>
          <w:szCs w:val="24"/>
          <w:vertAlign w:val="superscript"/>
          <w:lang w:eastAsia="ru-RU"/>
        </w:rPr>
        <w:footnoteReference w:id="1"/>
      </w:r>
      <w:r w:rsidRPr="004633F5">
        <w:rPr>
          <w:rFonts w:ascii="Times New Roman" w:eastAsia="Times New Roman" w:hAnsi="Times New Roman" w:cs="Times New Roman"/>
          <w:sz w:val="24"/>
          <w:szCs w:val="24"/>
          <w:lang w:eastAsia="ru-RU"/>
        </w:rPr>
        <w:t xml:space="preserve"> к участникам закупки, а именно:</w:t>
      </w:r>
    </w:p>
    <w:p w:rsidR="00072733" w:rsidRPr="004633F5" w:rsidRDefault="00072733" w:rsidP="00B549F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наличие финансовых, материальных средств, а также иных ресурсов, необходимых для выполнения условий договора;</w:t>
      </w:r>
    </w:p>
    <w:p w:rsidR="00072733" w:rsidRPr="004633F5" w:rsidRDefault="00072733" w:rsidP="00B549F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наличие опыта осуществления поставок, выполнения работ или оказания услуг;</w:t>
      </w:r>
    </w:p>
    <w:p w:rsidR="00072733" w:rsidRPr="004633F5" w:rsidRDefault="00072733" w:rsidP="00B549FC">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иные квалификационные требования, необходимые для выполнения условий договора.</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en-US"/>
        </w:rPr>
      </w:pPr>
      <w:bookmarkStart w:id="14" w:name="_Toc315109607"/>
      <w:r w:rsidRPr="004633F5">
        <w:rPr>
          <w:rFonts w:ascii="Times New Roman" w:eastAsia="Times New Roman" w:hAnsi="Times New Roman" w:cs="Times New Roman"/>
          <w:b/>
          <w:bCs/>
          <w:kern w:val="32"/>
          <w:sz w:val="28"/>
          <w:szCs w:val="28"/>
          <w:lang w:val="x-none"/>
        </w:rPr>
        <w:t>Статья 14. Работа оператора электронной площадки</w:t>
      </w:r>
      <w:bookmarkEnd w:id="14"/>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Закупки в электронной форме должны проводиться с использованием электронной площадки в информационно-телекоммуникационной сети «Интернет».</w:t>
      </w:r>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lastRenderedPageBreak/>
        <w:t xml:space="preserve">Электронная площадка должна предусматривать развитые возможности для проведения процедур конкурентных закупок, обмена документами и сведениями  </w:t>
      </w:r>
      <w:r w:rsidRPr="004633F5">
        <w:rPr>
          <w:rFonts w:ascii="Times New Roman" w:eastAsia="Calibri" w:hAnsi="Times New Roman" w:cs="Times New Roman"/>
          <w:sz w:val="24"/>
          <w:szCs w:val="24"/>
        </w:rPr>
        <w:t>в форме электронных документов</w:t>
      </w:r>
      <w:r w:rsidRPr="004633F5">
        <w:rPr>
          <w:rFonts w:ascii="Times New Roman" w:eastAsia="Calibri" w:hAnsi="Times New Roman" w:cs="Times New Roman"/>
          <w:sz w:val="24"/>
          <w:szCs w:val="24"/>
          <w:lang w:eastAsia="ru-RU"/>
        </w:rPr>
        <w:t>, архивного хранения документов, поиска информации.</w:t>
      </w:r>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Электронная  площадка должна предусматривать проведение закупок в соответствии с нормами настоящего Положения. </w:t>
      </w:r>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rPr>
        <w:t xml:space="preserve">Документы и сведения, направляемые в форме электронных документов участником закупки, Обществом, специализированной организацией либо размещаемые ими на сайте в информационно-телекоммуникационной сети «Интернет» или электронной площадке в форме электронных документов, должны быть подписаны </w:t>
      </w:r>
      <w:hyperlink r:id="rId19" w:history="1">
        <w:r w:rsidRPr="004633F5">
          <w:rPr>
            <w:rFonts w:ascii="Times New Roman" w:eastAsia="Calibri" w:hAnsi="Times New Roman" w:cs="Times New Roman"/>
            <w:sz w:val="24"/>
            <w:szCs w:val="24"/>
          </w:rPr>
          <w:t>электронной цифровой подписью</w:t>
        </w:r>
      </w:hyperlink>
      <w:r w:rsidRPr="004633F5">
        <w:rPr>
          <w:rFonts w:ascii="Times New Roman" w:eastAsia="Calibri" w:hAnsi="Times New Roman" w:cs="Times New Roman"/>
          <w:sz w:val="24"/>
          <w:szCs w:val="24"/>
        </w:rPr>
        <w:t xml:space="preserve"> лица, имеющего право действовать от имени соответственно участника закупки, Общества, специализированной организации.</w:t>
      </w:r>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rPr>
        <w:t xml:space="preserve">Электронная площадка должны иметь развитые возможности для поиска информации по ее виду, региону, дате или диапазону дат, ключевым словам.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 </w:t>
      </w:r>
    </w:p>
    <w:p w:rsidR="00072733" w:rsidRPr="004633F5" w:rsidRDefault="00072733" w:rsidP="00072733">
      <w:pPr>
        <w:numPr>
          <w:ilvl w:val="0"/>
          <w:numId w:val="22"/>
        </w:numPr>
        <w:autoSpaceDE w:val="0"/>
        <w:autoSpaceDN w:val="0"/>
        <w:adjustRightInd w:val="0"/>
        <w:spacing w:after="0" w:line="240" w:lineRule="auto"/>
        <w:ind w:firstLine="851"/>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rPr>
        <w:t>Электронная площадка должна предусматривать функционал авторизации пользователей через оператора электронной площадки, возможность регистрации и работы нескольких пользователей от имени Общества, специализированной организации, участника закупки.</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5" w:name="_Toc315109608"/>
      <w:r w:rsidRPr="004633F5">
        <w:rPr>
          <w:rFonts w:ascii="Times New Roman" w:eastAsia="Times New Roman" w:hAnsi="Times New Roman" w:cs="Times New Roman"/>
          <w:b/>
          <w:bCs/>
          <w:kern w:val="32"/>
          <w:sz w:val="28"/>
          <w:szCs w:val="28"/>
          <w:lang w:val="x-none"/>
        </w:rPr>
        <w:t>Статья 15 Извещение о проведении закупки</w:t>
      </w:r>
      <w:bookmarkEnd w:id="15"/>
    </w:p>
    <w:p w:rsidR="00072733" w:rsidRPr="004633F5" w:rsidRDefault="00072733" w:rsidP="00072733">
      <w:pPr>
        <w:numPr>
          <w:ilvl w:val="0"/>
          <w:numId w:val="23"/>
        </w:numPr>
        <w:autoSpaceDE w:val="0"/>
        <w:autoSpaceDN w:val="0"/>
        <w:adjustRightInd w:val="0"/>
        <w:spacing w:after="0" w:line="240" w:lineRule="auto"/>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извещении о закупке указываются:</w:t>
      </w:r>
    </w:p>
    <w:p w:rsidR="00072733" w:rsidRPr="004633F5" w:rsidRDefault="00B549FC" w:rsidP="00072733">
      <w:pPr>
        <w:spacing w:after="0" w:line="240" w:lineRule="auto"/>
        <w:ind w:firstLine="53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 xml:space="preserve"> </w:t>
      </w:r>
      <w:r w:rsidR="00072733" w:rsidRPr="004633F5">
        <w:rPr>
          <w:rFonts w:ascii="Times New Roman" w:eastAsia="Times New Roman" w:hAnsi="Times New Roman" w:cs="Times New Roman"/>
          <w:sz w:val="24"/>
          <w:szCs w:val="24"/>
          <w:lang w:eastAsia="ru-RU"/>
        </w:rPr>
        <w:t>способ закупки;</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наименование, место нахождения, почтовый адрес, адрес электронной почты, номер контактного телефона Общества;</w:t>
      </w:r>
    </w:p>
    <w:p w:rsidR="00072733" w:rsidRPr="004633F5" w:rsidRDefault="00072733" w:rsidP="00072733">
      <w:pPr>
        <w:spacing w:after="0" w:line="240" w:lineRule="auto"/>
        <w:ind w:firstLine="539"/>
        <w:jc w:val="both"/>
        <w:rPr>
          <w:rFonts w:ascii="Times New Roman" w:eastAsia="Times New Roman" w:hAnsi="Times New Roman" w:cs="Times New Roman"/>
          <w:vanish/>
          <w:sz w:val="24"/>
          <w:szCs w:val="24"/>
          <w:lang w:eastAsia="ru-RU"/>
        </w:rPr>
      </w:pPr>
      <w:r w:rsidRPr="004633F5">
        <w:rPr>
          <w:rFonts w:ascii="Times New Roman" w:eastAsia="Times New Roman" w:hAnsi="Times New Roman" w:cs="Times New Roman"/>
          <w:vanish/>
          <w:sz w:val="24"/>
          <w:szCs w:val="24"/>
          <w:lang w:eastAsia="ru-RU"/>
        </w:rPr>
        <w:t> </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предмет договора с указанием количества поставляемого товара, объема выполняемых работ, оказываемых услуг;</w:t>
      </w:r>
    </w:p>
    <w:p w:rsidR="00072733" w:rsidRPr="004633F5" w:rsidRDefault="00072733" w:rsidP="00072733">
      <w:pPr>
        <w:spacing w:after="0" w:line="240" w:lineRule="auto"/>
        <w:ind w:firstLine="539"/>
        <w:jc w:val="both"/>
        <w:rPr>
          <w:rFonts w:ascii="Times New Roman" w:eastAsia="Times New Roman" w:hAnsi="Times New Roman" w:cs="Times New Roman"/>
          <w:vanish/>
          <w:sz w:val="24"/>
          <w:szCs w:val="24"/>
          <w:lang w:eastAsia="ru-RU"/>
        </w:rPr>
      </w:pPr>
      <w:r w:rsidRPr="004633F5">
        <w:rPr>
          <w:rFonts w:ascii="Times New Roman" w:eastAsia="Times New Roman" w:hAnsi="Times New Roman" w:cs="Times New Roman"/>
          <w:vanish/>
          <w:sz w:val="24"/>
          <w:szCs w:val="24"/>
          <w:lang w:eastAsia="ru-RU"/>
        </w:rPr>
        <w:t> </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место поставки товара, выполнения работ, оказания услуг;</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сведения о начальной (максимальной) цене договора (цене лота);</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срок, место и порядок предоставления документации о закупке, размер, порядок и сроки внесения платы, взимаемой Обществом за предоставление документации, если такая плата установлена Обществом, за исключением случаев предоставления документации в форме электронного документа;</w:t>
      </w:r>
    </w:p>
    <w:p w:rsidR="00072733" w:rsidRPr="004633F5" w:rsidRDefault="00B549FC" w:rsidP="00072733">
      <w:pPr>
        <w:spacing w:after="0" w:line="240" w:lineRule="auto"/>
        <w:ind w:firstLine="53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00072733" w:rsidRPr="004633F5">
        <w:rPr>
          <w:rFonts w:ascii="Times New Roman" w:eastAsia="Times New Roman" w:hAnsi="Times New Roman" w:cs="Times New Roman"/>
          <w:sz w:val="24"/>
          <w:szCs w:val="24"/>
          <w:lang w:eastAsia="ru-RU"/>
        </w:rPr>
        <w:t xml:space="preserve"> место и дата рассмотрения предложений участников закупки и подведения итогов закупки.</w:t>
      </w:r>
    </w:p>
    <w:p w:rsidR="00072733" w:rsidRPr="004633F5" w:rsidRDefault="00B549FC" w:rsidP="00072733">
      <w:pPr>
        <w:autoSpaceDE w:val="0"/>
        <w:autoSpaceDN w:val="0"/>
        <w:adjustRightInd w:val="0"/>
        <w:spacing w:after="0" w:line="240" w:lineRule="auto"/>
        <w:ind w:firstLine="54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w:t>
      </w:r>
      <w:r w:rsidR="00072733" w:rsidRPr="004633F5">
        <w:rPr>
          <w:rFonts w:ascii="Times New Roman" w:eastAsia="Calibri" w:hAnsi="Times New Roman" w:cs="Times New Roman"/>
          <w:sz w:val="24"/>
          <w:szCs w:val="24"/>
        </w:rPr>
        <w:t xml:space="preserve"> иные сведения по усмотрению Организатора закупки.</w:t>
      </w:r>
    </w:p>
    <w:p w:rsidR="00072733" w:rsidRPr="004633F5" w:rsidRDefault="00072733" w:rsidP="00072733">
      <w:pPr>
        <w:autoSpaceDE w:val="0"/>
        <w:autoSpaceDN w:val="0"/>
        <w:adjustRightInd w:val="0"/>
        <w:spacing w:after="0" w:line="240" w:lineRule="auto"/>
        <w:ind w:firstLine="540"/>
        <w:jc w:val="both"/>
        <w:rPr>
          <w:rFonts w:ascii="Times New Roman" w:eastAsia="Calibri" w:hAnsi="Times New Roman" w:cs="Times New Roman"/>
          <w:sz w:val="24"/>
          <w:szCs w:val="24"/>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6" w:name="_Toc315109609"/>
      <w:r w:rsidRPr="004633F5">
        <w:rPr>
          <w:rFonts w:ascii="Times New Roman" w:eastAsia="Times New Roman" w:hAnsi="Times New Roman" w:cs="Times New Roman"/>
          <w:b/>
          <w:bCs/>
          <w:kern w:val="32"/>
          <w:sz w:val="28"/>
          <w:szCs w:val="28"/>
          <w:lang w:val="x-none"/>
        </w:rPr>
        <w:t>Статья 16 Документация о закупке</w:t>
      </w:r>
      <w:bookmarkEnd w:id="16"/>
    </w:p>
    <w:p w:rsidR="00B549FC" w:rsidRPr="004633F5" w:rsidRDefault="00072733" w:rsidP="00B549FC">
      <w:pPr>
        <w:numPr>
          <w:ilvl w:val="0"/>
          <w:numId w:val="2"/>
        </w:numPr>
        <w:autoSpaceDE w:val="0"/>
        <w:autoSpaceDN w:val="0"/>
        <w:adjustRightInd w:val="0"/>
        <w:spacing w:after="0" w:line="240" w:lineRule="auto"/>
        <w:ind w:left="142" w:firstLine="709"/>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Документация о закупках утверждается Обществом и включает в себя: </w:t>
      </w:r>
      <w:r w:rsidR="00B549FC" w:rsidRPr="004633F5">
        <w:rPr>
          <w:rFonts w:ascii="Times New Roman" w:eastAsia="Calibri" w:hAnsi="Times New Roman" w:cs="Times New Roman"/>
          <w:sz w:val="24"/>
          <w:szCs w:val="24"/>
          <w:lang w:eastAsia="ru-RU"/>
        </w:rPr>
        <w:t xml:space="preserve">       </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установленные Обществом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Общества;</w:t>
      </w:r>
      <w:proofErr w:type="gramEnd"/>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w:t>
      </w:r>
      <w:r w:rsidR="00072733" w:rsidRPr="004633F5">
        <w:rPr>
          <w:rFonts w:ascii="Times New Roman" w:eastAsia="Calibri" w:hAnsi="Times New Roman" w:cs="Times New Roman"/>
          <w:sz w:val="24"/>
          <w:szCs w:val="24"/>
          <w:lang w:eastAsia="ru-RU"/>
        </w:rPr>
        <w:t xml:space="preserve"> требования к содержанию, форме, оформлению и соста</w:t>
      </w:r>
      <w:r w:rsidRPr="004633F5">
        <w:rPr>
          <w:rFonts w:ascii="Times New Roman" w:eastAsia="Calibri" w:hAnsi="Times New Roman" w:cs="Times New Roman"/>
          <w:sz w:val="24"/>
          <w:szCs w:val="24"/>
          <w:lang w:eastAsia="ru-RU"/>
        </w:rPr>
        <w:t>ву заявки на участие в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w:t>
      </w:r>
      <w:r w:rsidR="00072733" w:rsidRPr="004633F5">
        <w:rPr>
          <w:rFonts w:ascii="Times New Roman" w:eastAsia="Calibri" w:hAnsi="Times New Roman" w:cs="Times New Roman"/>
          <w:sz w:val="24"/>
          <w:szCs w:val="24"/>
          <w:lang w:eastAsia="ru-RU"/>
        </w:rPr>
        <w:t xml:space="preserve">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w:t>
      </w:r>
      <w:r w:rsidR="00072733" w:rsidRPr="004633F5">
        <w:rPr>
          <w:rFonts w:ascii="Times New Roman" w:eastAsia="Calibri" w:hAnsi="Times New Roman" w:cs="Times New Roman"/>
          <w:sz w:val="24"/>
          <w:szCs w:val="24"/>
          <w:lang w:eastAsia="ru-RU"/>
        </w:rPr>
        <w:lastRenderedPageBreak/>
        <w:t>участниками закупки выполняемой работы, оказываемой услуги, которые являются предметом закупки, их количественны</w:t>
      </w:r>
      <w:r w:rsidRPr="004633F5">
        <w:rPr>
          <w:rFonts w:ascii="Times New Roman" w:eastAsia="Calibri" w:hAnsi="Times New Roman" w:cs="Times New Roman"/>
          <w:sz w:val="24"/>
          <w:szCs w:val="24"/>
          <w:lang w:eastAsia="ru-RU"/>
        </w:rPr>
        <w:t>х и качественных характеристик;</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место, условия и сроки (периоды) поставки товара, выпо</w:t>
      </w:r>
      <w:r w:rsidRPr="004633F5">
        <w:rPr>
          <w:rFonts w:ascii="Times New Roman" w:eastAsia="Calibri" w:hAnsi="Times New Roman" w:cs="Times New Roman"/>
          <w:sz w:val="24"/>
          <w:szCs w:val="24"/>
          <w:lang w:eastAsia="ru-RU"/>
        </w:rPr>
        <w:t>лнения работы, оказания услуги;</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сведения о начальной (максимальной) цене договора (це</w:t>
      </w:r>
      <w:r w:rsidRPr="004633F5">
        <w:rPr>
          <w:rFonts w:ascii="Times New Roman" w:eastAsia="Calibri" w:hAnsi="Times New Roman" w:cs="Times New Roman"/>
          <w:sz w:val="24"/>
          <w:szCs w:val="24"/>
          <w:lang w:eastAsia="ru-RU"/>
        </w:rPr>
        <w:t>не лота);</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размер обеспече</w:t>
      </w:r>
      <w:r w:rsidRPr="004633F5">
        <w:rPr>
          <w:rFonts w:ascii="Times New Roman" w:eastAsia="Calibri" w:hAnsi="Times New Roman" w:cs="Times New Roman"/>
          <w:sz w:val="24"/>
          <w:szCs w:val="24"/>
          <w:lang w:eastAsia="ru-RU"/>
        </w:rPr>
        <w:t>ния заявки на участие в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размер обеспечения исполнения договора, срок и порядок его предоставления лицом, с которым заключается договор, а также срок и порядок его возврата Обществом, в случае, если Обществом установлено требование о</w:t>
      </w:r>
      <w:r w:rsidRPr="004633F5">
        <w:rPr>
          <w:rFonts w:ascii="Times New Roman" w:eastAsia="Calibri" w:hAnsi="Times New Roman" w:cs="Times New Roman"/>
          <w:sz w:val="24"/>
          <w:szCs w:val="24"/>
          <w:lang w:eastAsia="ru-RU"/>
        </w:rPr>
        <w:t>беспечения исполнения договора;</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форма, сроки и порядок</w:t>
      </w:r>
      <w:r w:rsidRPr="004633F5">
        <w:rPr>
          <w:rFonts w:ascii="Times New Roman" w:eastAsia="Calibri" w:hAnsi="Times New Roman" w:cs="Times New Roman"/>
          <w:sz w:val="24"/>
          <w:szCs w:val="24"/>
          <w:lang w:eastAsia="ru-RU"/>
        </w:rPr>
        <w:t xml:space="preserve"> оплаты товара, работы, услуги;</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w:t>
      </w:r>
      <w:r w:rsidRPr="004633F5">
        <w:rPr>
          <w:rFonts w:ascii="Times New Roman" w:eastAsia="Calibri" w:hAnsi="Times New Roman" w:cs="Times New Roman"/>
          <w:sz w:val="24"/>
          <w:szCs w:val="24"/>
          <w:lang w:eastAsia="ru-RU"/>
        </w:rPr>
        <w:t xml:space="preserve"> обязательных платежей);</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порядок, место, дата начала и дата окончания срока пода</w:t>
      </w:r>
      <w:r w:rsidRPr="004633F5">
        <w:rPr>
          <w:rFonts w:ascii="Times New Roman" w:eastAsia="Calibri" w:hAnsi="Times New Roman" w:cs="Times New Roman"/>
          <w:sz w:val="24"/>
          <w:szCs w:val="24"/>
          <w:lang w:eastAsia="ru-RU"/>
        </w:rPr>
        <w:t>чи заявок на участие в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требования к участникам закупки и перечень документов, представляемых участниками закупки для подтверждения их соответствия установленны</w:t>
      </w:r>
      <w:r w:rsidRPr="004633F5">
        <w:rPr>
          <w:rFonts w:ascii="Times New Roman" w:eastAsia="Calibri" w:hAnsi="Times New Roman" w:cs="Times New Roman"/>
          <w:sz w:val="24"/>
          <w:szCs w:val="24"/>
          <w:lang w:eastAsia="ru-RU"/>
        </w:rPr>
        <w:t>м требованиям;</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формы, порядок, дата начала и дата окончания срока предоставления участникам закупки разъяснений по</w:t>
      </w:r>
      <w:r w:rsidRPr="004633F5">
        <w:rPr>
          <w:rFonts w:ascii="Times New Roman" w:eastAsia="Calibri" w:hAnsi="Times New Roman" w:cs="Times New Roman"/>
          <w:sz w:val="24"/>
          <w:szCs w:val="24"/>
          <w:lang w:eastAsia="ru-RU"/>
        </w:rPr>
        <w:t>ложений документации о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w:t>
      </w:r>
      <w:r w:rsidR="00072733" w:rsidRPr="004633F5">
        <w:rPr>
          <w:rFonts w:ascii="Times New Roman" w:eastAsia="Calibri" w:hAnsi="Times New Roman" w:cs="Times New Roman"/>
          <w:sz w:val="24"/>
          <w:szCs w:val="24"/>
          <w:lang w:eastAsia="ru-RU"/>
        </w:rPr>
        <w:t xml:space="preserve"> место и дата рассмотрения предложений участников закупки и подведения итогов закупки;</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критерии оценки и сопоставлен</w:t>
      </w:r>
      <w:r w:rsidRPr="004633F5">
        <w:rPr>
          <w:rFonts w:ascii="Times New Roman" w:eastAsia="Calibri" w:hAnsi="Times New Roman" w:cs="Times New Roman"/>
          <w:sz w:val="24"/>
          <w:szCs w:val="24"/>
          <w:lang w:eastAsia="ru-RU"/>
        </w:rPr>
        <w:t>ия заявок на участие в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порядок оценки и сопоставлен</w:t>
      </w:r>
      <w:r w:rsidRPr="004633F5">
        <w:rPr>
          <w:rFonts w:ascii="Times New Roman" w:eastAsia="Calibri" w:hAnsi="Times New Roman" w:cs="Times New Roman"/>
          <w:sz w:val="24"/>
          <w:szCs w:val="24"/>
          <w:lang w:eastAsia="ru-RU"/>
        </w:rPr>
        <w:t>ия заявок на участие в закупке;</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 xml:space="preserve">проект договора, </w:t>
      </w:r>
      <w:r w:rsidRPr="004633F5">
        <w:rPr>
          <w:rFonts w:ascii="Times New Roman" w:eastAsia="Calibri" w:hAnsi="Times New Roman" w:cs="Times New Roman"/>
          <w:sz w:val="24"/>
          <w:szCs w:val="24"/>
          <w:lang w:eastAsia="ru-RU"/>
        </w:rPr>
        <w:t>заключаемого по итогам закупки;</w:t>
      </w:r>
    </w:p>
    <w:p w:rsidR="00B549FC"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квалификационные требования, сроки и порядок проведения квалификационного отбора (в случае проведения дву</w:t>
      </w:r>
      <w:r w:rsidRPr="004633F5">
        <w:rPr>
          <w:rFonts w:ascii="Times New Roman" w:eastAsia="Calibri" w:hAnsi="Times New Roman" w:cs="Times New Roman"/>
          <w:sz w:val="24"/>
          <w:szCs w:val="24"/>
          <w:lang w:eastAsia="ru-RU"/>
        </w:rPr>
        <w:t>хэтапной закупочной процедуры);</w:t>
      </w:r>
    </w:p>
    <w:p w:rsidR="00072733" w:rsidRPr="004633F5" w:rsidRDefault="00B549FC" w:rsidP="00B549FC">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4633F5">
        <w:rPr>
          <w:rFonts w:ascii="Times New Roman" w:eastAsia="Calibri" w:hAnsi="Times New Roman" w:cs="Times New Roman"/>
          <w:sz w:val="24"/>
          <w:szCs w:val="24"/>
          <w:lang w:eastAsia="ru-RU"/>
        </w:rPr>
        <w:t xml:space="preserve">- </w:t>
      </w:r>
      <w:r w:rsidR="00072733" w:rsidRPr="004633F5">
        <w:rPr>
          <w:rFonts w:ascii="Times New Roman" w:eastAsia="Calibri" w:hAnsi="Times New Roman" w:cs="Times New Roman"/>
          <w:sz w:val="24"/>
          <w:szCs w:val="24"/>
          <w:lang w:eastAsia="ru-RU"/>
        </w:rPr>
        <w:t>иные условия проведения процедуры закупки.</w:t>
      </w:r>
    </w:p>
    <w:p w:rsidR="00072733" w:rsidRPr="004633F5" w:rsidRDefault="00252955" w:rsidP="00B549FC">
      <w:pPr>
        <w:pStyle w:val="a7"/>
        <w:numPr>
          <w:ilvl w:val="0"/>
          <w:numId w:val="2"/>
        </w:numPr>
        <w:autoSpaceDE w:val="0"/>
        <w:autoSpaceDN w:val="0"/>
        <w:adjustRightInd w:val="0"/>
        <w:spacing w:after="0" w:line="240" w:lineRule="auto"/>
        <w:ind w:left="0" w:firstLine="710"/>
        <w:jc w:val="both"/>
        <w:rPr>
          <w:rFonts w:ascii="Times New Roman" w:hAnsi="Times New Roman"/>
          <w:sz w:val="24"/>
          <w:szCs w:val="24"/>
          <w:lang w:eastAsia="ru-RU"/>
        </w:rPr>
      </w:pPr>
      <w:r w:rsidRPr="004633F5">
        <w:rPr>
          <w:rFonts w:ascii="Times New Roman" w:hAnsi="Times New Roman"/>
          <w:sz w:val="24"/>
          <w:szCs w:val="24"/>
          <w:lang w:eastAsia="ru-RU"/>
        </w:rPr>
        <w:t xml:space="preserve"> </w:t>
      </w:r>
      <w:r w:rsidR="00072733" w:rsidRPr="004633F5">
        <w:rPr>
          <w:rFonts w:ascii="Times New Roman" w:hAnsi="Times New Roman"/>
          <w:sz w:val="24"/>
          <w:szCs w:val="24"/>
          <w:lang w:eastAsia="ru-RU"/>
        </w:rPr>
        <w:t>Сведения, содержащиеся в закупочной документации, должны соответствовать сведениям, указанным в извещении о закупке.</w:t>
      </w:r>
    </w:p>
    <w:p w:rsidR="00072733" w:rsidRPr="004633F5" w:rsidRDefault="00072733" w:rsidP="00072733">
      <w:pPr>
        <w:widowControl w:val="0"/>
        <w:tabs>
          <w:tab w:val="left" w:pos="1134"/>
        </w:tabs>
        <w:spacing w:after="0" w:line="240" w:lineRule="auto"/>
        <w:contextualSpacing/>
        <w:rPr>
          <w:rFonts w:ascii="Times New Roman" w:eastAsia="Calibri" w:hAnsi="Times New Roman" w:cs="Times New Roman"/>
          <w:b/>
          <w:sz w:val="24"/>
          <w:szCs w:val="24"/>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7" w:name="_Toc315109610"/>
      <w:r w:rsidRPr="004633F5">
        <w:rPr>
          <w:rFonts w:ascii="Times New Roman" w:eastAsia="Times New Roman" w:hAnsi="Times New Roman" w:cs="Times New Roman"/>
          <w:b/>
          <w:bCs/>
          <w:kern w:val="32"/>
          <w:sz w:val="28"/>
          <w:szCs w:val="28"/>
          <w:lang w:val="x-none"/>
        </w:rPr>
        <w:t>Статья 17.  Порядок проведения аукциона</w:t>
      </w:r>
      <w:bookmarkEnd w:id="17"/>
    </w:p>
    <w:p w:rsidR="00072733" w:rsidRPr="004633F5" w:rsidRDefault="00072733" w:rsidP="00072733">
      <w:pPr>
        <w:numPr>
          <w:ilvl w:val="0"/>
          <w:numId w:val="1"/>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Извещение о проведен</w:t>
      </w:r>
      <w:proofErr w:type="gramStart"/>
      <w:r w:rsidRPr="004633F5">
        <w:rPr>
          <w:rFonts w:ascii="Times New Roman" w:eastAsia="Calibri" w:hAnsi="Times New Roman" w:cs="Times New Roman"/>
          <w:sz w:val="24"/>
          <w:szCs w:val="24"/>
        </w:rPr>
        <w:t>ии ау</w:t>
      </w:r>
      <w:proofErr w:type="gramEnd"/>
      <w:r w:rsidRPr="004633F5">
        <w:rPr>
          <w:rFonts w:ascii="Times New Roman" w:eastAsia="Calibri" w:hAnsi="Times New Roman" w:cs="Times New Roman"/>
          <w:sz w:val="24"/>
          <w:szCs w:val="24"/>
        </w:rPr>
        <w:t>кциона и документация о закупке (документация об аукционе) размещаются Организатором закупки, Обществом на официальном сайте не менее чем за двадцать дней до дня окончания срока подачи заявок на участие в аукционе.</w:t>
      </w:r>
    </w:p>
    <w:p w:rsidR="00072733" w:rsidRPr="004633F5" w:rsidRDefault="00072733" w:rsidP="00B549FC">
      <w:pPr>
        <w:numPr>
          <w:ilvl w:val="0"/>
          <w:numId w:val="1"/>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Организатор закупки, Общество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Организатором закупки на официальном сайте.</w:t>
      </w:r>
    </w:p>
    <w:p w:rsidR="00072733" w:rsidRPr="004633F5" w:rsidRDefault="00072733" w:rsidP="00072733">
      <w:pPr>
        <w:numPr>
          <w:ilvl w:val="0"/>
          <w:numId w:val="1"/>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изменения в извещение о проведении аукциона, документацию о закупке внесены Организатором, Обществом позднее чем за пятнадцать дней до</w:t>
      </w:r>
      <w:r w:rsidRPr="004633F5">
        <w:rPr>
          <w:rFonts w:ascii="Times New Roman" w:eastAsia="Calibri" w:hAnsi="Times New Roman" w:cs="Times New Roman"/>
          <w:color w:val="FF0000"/>
          <w:sz w:val="24"/>
          <w:szCs w:val="24"/>
        </w:rPr>
        <w:t xml:space="preserve"> </w:t>
      </w:r>
      <w:r w:rsidRPr="004633F5">
        <w:rPr>
          <w:rFonts w:ascii="Times New Roman" w:eastAsia="Calibri" w:hAnsi="Times New Roman" w:cs="Times New Roman"/>
          <w:sz w:val="24"/>
          <w:szCs w:val="24"/>
        </w:rPr>
        <w:t>даты окончания подачи заявок на участие в аукционе, срок подачи заявок на участие в аукционе должен быть продлен так, чтобы со дня размещения на официальном сайте внесенных в извещение о проведении аукциона, документацию о закупке изменений до даты окончания подачи заявок на участие в закупке такой срок составлял не менее чем пятнадцать дней.</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lastRenderedPageBreak/>
        <w:t>Общество вправе отменить аукцион не позднее, чем за три дня до даты проведения аукциона.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 изменении извещения о проведен</w:t>
      </w:r>
      <w:proofErr w:type="gramStart"/>
      <w:r w:rsidRPr="004633F5">
        <w:rPr>
          <w:rFonts w:ascii="Times New Roman" w:eastAsia="Calibri" w:hAnsi="Times New Roman" w:cs="Times New Roman"/>
          <w:sz w:val="24"/>
          <w:szCs w:val="24"/>
        </w:rPr>
        <w:t>ии ау</w:t>
      </w:r>
      <w:proofErr w:type="gramEnd"/>
      <w:r w:rsidRPr="004633F5">
        <w:rPr>
          <w:rFonts w:ascii="Times New Roman" w:eastAsia="Calibri" w:hAnsi="Times New Roman" w:cs="Times New Roman"/>
          <w:sz w:val="24"/>
          <w:szCs w:val="24"/>
        </w:rPr>
        <w:t>кциона, документации о закупке или отмене аукциона Организатор закупки,</w:t>
      </w:r>
      <w:r w:rsidRPr="004633F5">
        <w:rPr>
          <w:rFonts w:ascii="Times New Roman" w:eastAsia="Calibri" w:hAnsi="Times New Roman" w:cs="Times New Roman"/>
          <w:color w:val="FF0000"/>
          <w:sz w:val="24"/>
          <w:szCs w:val="24"/>
        </w:rPr>
        <w:t xml:space="preserve"> </w:t>
      </w:r>
      <w:r w:rsidRPr="004633F5">
        <w:rPr>
          <w:rFonts w:ascii="Times New Roman" w:eastAsia="Calibri" w:hAnsi="Times New Roman" w:cs="Times New Roman"/>
          <w:sz w:val="24"/>
          <w:szCs w:val="24"/>
        </w:rPr>
        <w:t>Общество извещает участников закупки, подавших заявки, путем направления уведомлений, а также размещает данное решение на официальном сайте в течение трех рабочих дней с момента принятия такого решения.</w:t>
      </w:r>
    </w:p>
    <w:p w:rsidR="00072733" w:rsidRPr="004633F5" w:rsidRDefault="00072733" w:rsidP="00072733">
      <w:pPr>
        <w:numPr>
          <w:ilvl w:val="0"/>
          <w:numId w:val="1"/>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состав документации о закупке входит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 закупке.</w:t>
      </w:r>
    </w:p>
    <w:p w:rsidR="00072733" w:rsidRPr="004633F5" w:rsidRDefault="00072733" w:rsidP="00072733">
      <w:pPr>
        <w:numPr>
          <w:ilvl w:val="0"/>
          <w:numId w:val="1"/>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В случае получения запроса участника закупки о разъяснении положений документации о закупке, Организатор закупки, Общество в течение трех рабочих дней со дня поступления указанного запроса размещает на официальном сайте разъяснения положений документации о закупке, если указанный запрос поступил Организатору закупки не </w:t>
      </w:r>
      <w:proofErr w:type="gramStart"/>
      <w:r w:rsidRPr="004633F5">
        <w:rPr>
          <w:rFonts w:ascii="Times New Roman" w:eastAsia="Calibri" w:hAnsi="Times New Roman" w:cs="Times New Roman"/>
          <w:sz w:val="24"/>
          <w:szCs w:val="24"/>
        </w:rPr>
        <w:t>позднее</w:t>
      </w:r>
      <w:proofErr w:type="gramEnd"/>
      <w:r w:rsidRPr="004633F5">
        <w:rPr>
          <w:rFonts w:ascii="Times New Roman" w:eastAsia="Calibri" w:hAnsi="Times New Roman" w:cs="Times New Roman"/>
          <w:sz w:val="24"/>
          <w:szCs w:val="24"/>
        </w:rPr>
        <w:t xml:space="preserve"> чем за пять рабочих дней до дня окончания подачи заявок на участие в процедуре.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участия в аукционе участник закупки подает заявку на участие в аукционе в срок и по форме, которые установлены в документации о закупке.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Заявка на участие в аукционе должна содержать:</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1) сведения и документы об участнике закупки, подавшем такую заявку, а также о лицах, выступающих на стороне участника закупки, а именно:</w:t>
      </w:r>
    </w:p>
    <w:p w:rsidR="00072733" w:rsidRPr="004633F5" w:rsidRDefault="00072733" w:rsidP="00072733">
      <w:p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72733" w:rsidRPr="004633F5" w:rsidRDefault="00072733" w:rsidP="00072733">
      <w:p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б)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w:t>
      </w:r>
      <w:proofErr w:type="gramEnd"/>
      <w:r w:rsidRPr="004633F5">
        <w:rPr>
          <w:rFonts w:ascii="Times New Roman" w:eastAsia="Calibri" w:hAnsi="Times New Roman" w:cs="Times New Roman"/>
          <w:sz w:val="24"/>
          <w:szCs w:val="24"/>
        </w:rPr>
        <w:t xml:space="preserve"> </w:t>
      </w:r>
      <w:proofErr w:type="gramStart"/>
      <w:r w:rsidRPr="004633F5">
        <w:rPr>
          <w:rFonts w:ascii="Times New Roman" w:eastAsia="Calibri" w:hAnsi="Times New Roman" w:cs="Times New Roman"/>
          <w:sz w:val="24"/>
          <w:szCs w:val="24"/>
        </w:rPr>
        <w:t>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w:t>
      </w:r>
      <w:proofErr w:type="gramEnd"/>
      <w:r w:rsidRPr="004633F5">
        <w:rPr>
          <w:rFonts w:ascii="Times New Roman" w:eastAsia="Calibri" w:hAnsi="Times New Roman" w:cs="Times New Roman"/>
          <w:sz w:val="24"/>
          <w:szCs w:val="24"/>
        </w:rPr>
        <w:t xml:space="preserve"> аукциона;</w:t>
      </w:r>
    </w:p>
    <w:p w:rsidR="00072733" w:rsidRPr="004633F5" w:rsidRDefault="00072733" w:rsidP="00072733">
      <w:p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w:t>
      </w:r>
      <w:proofErr w:type="gramEnd"/>
      <w:r w:rsidRPr="004633F5">
        <w:rPr>
          <w:rFonts w:ascii="Times New Roman" w:eastAsia="Calibri" w:hAnsi="Times New Roman" w:cs="Times New Roman"/>
          <w:sz w:val="24"/>
          <w:szCs w:val="24"/>
        </w:rPr>
        <w:t xml:space="preserve">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w:t>
      </w:r>
      <w:r w:rsidRPr="004633F5">
        <w:rPr>
          <w:rFonts w:ascii="Times New Roman" w:eastAsia="Calibri" w:hAnsi="Times New Roman" w:cs="Times New Roman"/>
          <w:sz w:val="24"/>
          <w:szCs w:val="24"/>
        </w:rPr>
        <w:lastRenderedPageBreak/>
        <w:t>уполномоченным этим руководителем лицом, либо нотариально заверенную копию такой доверенности.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г) копии учредительных документов (для юридических лиц);</w:t>
      </w:r>
    </w:p>
    <w:p w:rsidR="00072733" w:rsidRPr="004633F5" w:rsidRDefault="00072733" w:rsidP="00072733">
      <w:p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w:t>
      </w:r>
      <w:proofErr w:type="gramEnd"/>
      <w:r w:rsidRPr="004633F5">
        <w:rPr>
          <w:rFonts w:ascii="Times New Roman" w:eastAsia="Calibri" w:hAnsi="Times New Roman" w:cs="Times New Roman"/>
          <w:sz w:val="24"/>
          <w:szCs w:val="24"/>
        </w:rPr>
        <w:t>, обеспечения исполнения договора являются крупной сделкой.</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статьей 13 настоящего Положения; </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б) документы, подтверждающие квалификацию участника закупки, если в документации о закупке установлены квалификационные требования к участникам закупки; </w:t>
      </w:r>
    </w:p>
    <w:p w:rsidR="00072733" w:rsidRPr="004633F5" w:rsidRDefault="00072733" w:rsidP="00072733">
      <w:p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документы, подтверждающие обеспечение заявки на участие в аукционе, в случае, если в документации о закупке содержится указание на требование обеспечения такой заявки.</w:t>
      </w:r>
    </w:p>
    <w:p w:rsidR="00072733" w:rsidRPr="004633F5" w:rsidRDefault="00072733" w:rsidP="00072733">
      <w:p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 xml:space="preserve">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roofErr w:type="gramEnd"/>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вправе подать не более одной заявки на участие в аукционе в сроки, указанные в извещении о проведен</w:t>
      </w:r>
      <w:proofErr w:type="gramStart"/>
      <w:r w:rsidRPr="004633F5">
        <w:rPr>
          <w:rFonts w:ascii="Times New Roman" w:eastAsia="Calibri" w:hAnsi="Times New Roman" w:cs="Times New Roman"/>
          <w:sz w:val="24"/>
          <w:szCs w:val="24"/>
        </w:rPr>
        <w:t>ии ау</w:t>
      </w:r>
      <w:proofErr w:type="gramEnd"/>
      <w:r w:rsidRPr="004633F5">
        <w:rPr>
          <w:rFonts w:ascii="Times New Roman" w:eastAsia="Calibri" w:hAnsi="Times New Roman" w:cs="Times New Roman"/>
          <w:sz w:val="24"/>
          <w:szCs w:val="24"/>
        </w:rPr>
        <w:t>кциона. Заявки на участие в аукционе, поступившие по истечении установленного срока приема заявок, не принимаются.</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проведении открытого аукциона в электронной форме заявка на участие в аукционе предоставляется в виде электронного документа, подписанного электронной подписью участника закупки.</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подавший заявку на участие в аукционе, вправе отозвать заявку не позднее окончания срока подачи заявок.</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По окончании срока подачи заявок на участие в аукционе Организатор закупки приступает к рассмотрению поступивших заявок.</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документацией о закупке предусмотрено два и более лота, аукцион признается не состоявшимся только в </w:t>
      </w:r>
      <w:r w:rsidRPr="004633F5">
        <w:rPr>
          <w:rFonts w:ascii="Times New Roman" w:eastAsia="Calibri" w:hAnsi="Times New Roman" w:cs="Times New Roman"/>
          <w:sz w:val="24"/>
          <w:szCs w:val="24"/>
        </w:rPr>
        <w:lastRenderedPageBreak/>
        <w:t>отношении тех лотов, в отношении которых подана только одна заявка на участие в аукционе или не подана ни одна заявка на участие в аукционе.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 окончании срока подачи заявок на участие в аукционе подана только одна заявка на участие в аукционе, заявка рассматривается в порядке, установленном Положением о закупке.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указанная заявка соответствует требованиям и условиям, предусмотренным документацией о закупке, Общество в течение десяти рабочих дней со дня подписания протокола передает участнику закупки, подавшему единственную заявку на участие в аукционе, проект договора. </w:t>
      </w:r>
      <w:proofErr w:type="gramStart"/>
      <w:r w:rsidRPr="004633F5">
        <w:rPr>
          <w:rFonts w:ascii="Times New Roman" w:eastAsia="Calibri" w:hAnsi="Times New Roman" w:cs="Times New Roman"/>
          <w:sz w:val="24"/>
          <w:szCs w:val="24"/>
        </w:rPr>
        <w:t>Договор заключается на условиях, предусмотренных 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закупки и не превышающей начальной (максимальной) цены договора (цены лота).</w:t>
      </w:r>
      <w:proofErr w:type="gramEnd"/>
      <w:r w:rsidRPr="004633F5">
        <w:rPr>
          <w:rFonts w:ascii="Times New Roman" w:eastAsia="Calibri" w:hAnsi="Times New Roman" w:cs="Times New Roman"/>
          <w:sz w:val="24"/>
          <w:szCs w:val="24"/>
        </w:rPr>
        <w:t xml:space="preserve"> Такой участник закупки не вправе отказаться от заключения договора.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непредставлении участником закупки,  подавшем единственную заявку на участие в аукционе, Обществу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072733" w:rsidRPr="004633F5" w:rsidRDefault="00072733" w:rsidP="00072733">
      <w:pPr>
        <w:numPr>
          <w:ilvl w:val="0"/>
          <w:numId w:val="1"/>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В случае если на участие в аукционе не подана ни одна заявка, Общество вправе провести повторную процедуру закупки, в том числе иным способом, предусмотренным настоящим Положением.</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bookmarkStart w:id="18" w:name="_Toc292379623"/>
      <w:r w:rsidRPr="004633F5">
        <w:rPr>
          <w:rFonts w:ascii="Times New Roman" w:eastAsia="Calibri" w:hAnsi="Times New Roman" w:cs="Times New Roman"/>
          <w:sz w:val="24"/>
          <w:szCs w:val="24"/>
        </w:rPr>
        <w:t>Закупочная комиссия принимает решение о допуске/отказе в допуске к участию в аукционе участников закупки, подавших заявки.</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bookmarkEnd w:id="18"/>
      <w:r w:rsidRPr="004633F5">
        <w:rPr>
          <w:rFonts w:ascii="Times New Roman" w:eastAsia="Calibri" w:hAnsi="Times New Roman" w:cs="Times New Roman"/>
          <w:sz w:val="24"/>
          <w:szCs w:val="24"/>
        </w:rPr>
        <w:t>Срок рассмотрения заявок на участие в аукционе не может превышать десять календарных дней со дня окончания подачи заявок на участие в аукционе.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Решение о допуске участника к участию в аукционе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и Организатором закупки не позднее дня окончания рассмотрения заявок на участие в аукционе. Протокол должен содержать сведения об участниках закупки, подавших заявки, решение о допуске участника закупки к участию в аукционе и о признании его участником аукциона или об отказе в допуске участника закупки к участию в аукционе с обоснованием такого решения. </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аукциона только одного участника закупки, подавшего заявку на участие в аукционе, аукцион признается несостоявшимся. </w:t>
      </w:r>
      <w:proofErr w:type="gramStart"/>
      <w:r w:rsidRPr="004633F5">
        <w:rPr>
          <w:rFonts w:ascii="Times New Roman" w:eastAsia="Calibri" w:hAnsi="Times New Roman" w:cs="Times New Roman"/>
          <w:sz w:val="24"/>
          <w:szCs w:val="24"/>
        </w:rPr>
        <w:t xml:space="preserve">В случае, если документацией о закупке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w:t>
      </w:r>
      <w:r w:rsidRPr="004633F5">
        <w:rPr>
          <w:rFonts w:ascii="Times New Roman" w:eastAsia="Calibri" w:hAnsi="Times New Roman" w:cs="Times New Roman"/>
          <w:sz w:val="24"/>
          <w:szCs w:val="24"/>
        </w:rPr>
        <w:lastRenderedPageBreak/>
        <w:t>участником аукциона принято относительно только одного</w:t>
      </w:r>
      <w:proofErr w:type="gramEnd"/>
      <w:r w:rsidRPr="004633F5">
        <w:rPr>
          <w:rFonts w:ascii="Times New Roman" w:eastAsia="Calibri" w:hAnsi="Times New Roman" w:cs="Times New Roman"/>
          <w:sz w:val="24"/>
          <w:szCs w:val="24"/>
        </w:rPr>
        <w:t xml:space="preserve"> участника закупки, подавшего заявку на участие в аукционе в отношении этого лота.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В случае если аукцион признан несостоявшимся и только один участник закупки, подавший заявку на участие в аукционе, признан участником аукциона, Общество в течение десяти рабочих дней со дня</w:t>
      </w:r>
      <w:r w:rsidRPr="004633F5">
        <w:rPr>
          <w:rFonts w:ascii="Times New Roman" w:eastAsia="Calibri" w:hAnsi="Times New Roman" w:cs="Times New Roman"/>
          <w:color w:val="FF0000"/>
          <w:sz w:val="24"/>
          <w:szCs w:val="24"/>
        </w:rPr>
        <w:t xml:space="preserve"> </w:t>
      </w:r>
      <w:r w:rsidRPr="004633F5">
        <w:rPr>
          <w:rFonts w:ascii="Times New Roman" w:eastAsia="Calibri" w:hAnsi="Times New Roman" w:cs="Times New Roman"/>
          <w:sz w:val="24"/>
          <w:szCs w:val="24"/>
        </w:rPr>
        <w:t xml:space="preserve">подписания протокола рассмотрения заявок передает проект договора такому участнику аукциона. </w:t>
      </w:r>
      <w:proofErr w:type="gramStart"/>
      <w:r w:rsidRPr="004633F5">
        <w:rPr>
          <w:rFonts w:ascii="Times New Roman" w:eastAsia="Calibri" w:hAnsi="Times New Roman" w:cs="Times New Roman"/>
          <w:sz w:val="24"/>
          <w:szCs w:val="24"/>
        </w:rPr>
        <w:t>Договор заключается на условиях, предусмотренных 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размещения заказа и не превышающей начальной (максимальной) цены договора (цены лота).</w:t>
      </w:r>
      <w:proofErr w:type="gramEnd"/>
      <w:r w:rsidRPr="004633F5">
        <w:rPr>
          <w:rFonts w:ascii="Times New Roman" w:eastAsia="Calibri" w:hAnsi="Times New Roman" w:cs="Times New Roman"/>
          <w:sz w:val="24"/>
          <w:szCs w:val="24"/>
        </w:rPr>
        <w:t xml:space="preserve"> Такой участник аукциона не вправе отказаться от заключения договора.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непредставлении участником аукциона Обществу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В случае уклонения такого участника аукциона от заключения договора, денежные средства, внесенные в качестве обеспечения заявки на участие в аукционе, не возвращаются.</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Аукцион проводится в порядке, в месте, в день и во время, указанное Организатором закупки, Обществом в документации о закупке.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аукционе имеют право участвовать только участники, допущенные к участию в аукционе.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Победителем аукциона признается лицо, предложившее наиболее низкую цену договора или, если при проведен</w:t>
      </w:r>
      <w:proofErr w:type="gramStart"/>
      <w:r w:rsidRPr="004633F5">
        <w:rPr>
          <w:rFonts w:ascii="Times New Roman" w:eastAsia="Calibri" w:hAnsi="Times New Roman" w:cs="Times New Roman"/>
          <w:sz w:val="24"/>
          <w:szCs w:val="24"/>
        </w:rPr>
        <w:t>ии ау</w:t>
      </w:r>
      <w:proofErr w:type="gramEnd"/>
      <w:r w:rsidRPr="004633F5">
        <w:rPr>
          <w:rFonts w:ascii="Times New Roman" w:eastAsia="Calibri" w:hAnsi="Times New Roman" w:cs="Times New Roman"/>
          <w:sz w:val="24"/>
          <w:szCs w:val="24"/>
        </w:rPr>
        <w:t>кциона цена договора была снижена до нуля и аукцион проводится на право заключить договор, наиболее высокую цену договора.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По итогам аукциона составляется протокол аукциона, в котором должны содержаться следующие сведения:</w:t>
      </w:r>
    </w:p>
    <w:p w:rsidR="00072733" w:rsidRPr="004633F5" w:rsidRDefault="00072733" w:rsidP="00072733">
      <w:pPr>
        <w:spacing w:after="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место проведения аукциона;</w:t>
      </w:r>
    </w:p>
    <w:p w:rsidR="00072733" w:rsidRPr="004633F5" w:rsidRDefault="00072733" w:rsidP="00072733">
      <w:pPr>
        <w:spacing w:after="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дата, время начала и окончания открытого аукциона, </w:t>
      </w:r>
    </w:p>
    <w:p w:rsidR="00072733" w:rsidRPr="004633F5" w:rsidRDefault="00072733" w:rsidP="00072733">
      <w:pPr>
        <w:spacing w:after="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начальная (максимальная) цена контракта, </w:t>
      </w:r>
    </w:p>
    <w:p w:rsidR="00072733" w:rsidRPr="004633F5" w:rsidRDefault="00072733" w:rsidP="00072733">
      <w:pPr>
        <w:spacing w:after="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все минимальные ценовые предложения, сделанные участниками закупки и ранжированные по мере убывания (в случае аукциона на повышение – по мере возрастания) с указанием участников закупок, сделавшими соответствующие ценовые предложения, и с указанием времени поступления данных предложений.</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Протокол аукциона составляется в двух экземплярах, подписывается всеми присутствующими членами закупочной комиссии, представителем Организатора закупки и размещается Организатором закупки на официальном сайте не позднее чем через три дня со дня подписания такого протокола.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проведении открытого аукциона в электронной форме протокол аукциона формируется и подписывается оператором электронной площадки в течение часа после завершения проведения аукциона и размещается оператором электронной площадки на официальном сайте не позднее чем через три дня со дня подписания такого протокола.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Общество в течение пяти дней со дня опубликования протокола аукциона направляет победителю аукциона на подписание проект договора на условиях, указанных </w:t>
      </w:r>
      <w:r w:rsidRPr="004633F5">
        <w:rPr>
          <w:rFonts w:ascii="Times New Roman" w:eastAsia="Calibri" w:hAnsi="Times New Roman" w:cs="Times New Roman"/>
          <w:sz w:val="24"/>
          <w:szCs w:val="24"/>
        </w:rPr>
        <w:lastRenderedPageBreak/>
        <w:t>в извещении о проведен</w:t>
      </w:r>
      <w:proofErr w:type="gramStart"/>
      <w:r w:rsidRPr="004633F5">
        <w:rPr>
          <w:rFonts w:ascii="Times New Roman" w:eastAsia="Calibri" w:hAnsi="Times New Roman" w:cs="Times New Roman"/>
          <w:sz w:val="24"/>
          <w:szCs w:val="24"/>
        </w:rPr>
        <w:t>ии ау</w:t>
      </w:r>
      <w:proofErr w:type="gramEnd"/>
      <w:r w:rsidRPr="004633F5">
        <w:rPr>
          <w:rFonts w:ascii="Times New Roman" w:eastAsia="Calibri" w:hAnsi="Times New Roman" w:cs="Times New Roman"/>
          <w:sz w:val="24"/>
          <w:szCs w:val="24"/>
        </w:rPr>
        <w:t>кциона и документации о закупки, по цене, предложенной победителем аукциона.</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В случае если Обществом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безотзывной банковской гарантии или после передачи Обществу в залог денежных средств, в том числе в форме вклада (депозита), в размере обеспечения исполнения договора, указанном в документации о закупке.</w:t>
      </w:r>
      <w:proofErr w:type="gramEnd"/>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победитель аукциона в течение десяти дней со дня получения проекта договора не направит Обществу  подписанный договор, а также обеспечение исполнения договора в случае, если Обществом было установлено такое требование, либо не предоставит протокол разногласий, победитель аукциона считается уклонившимся  от заключения договора. </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 если победитель аукциона признан уклонившимся от заключения договора, Общество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ценовое предложение.</w:t>
      </w:r>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В случае если участник аукциона, который сделал предпоследнее предложение о цене договора, уклонился от заключения договора Общество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и провести повторную процедуру закупки, в том числе иным способом, предусмотренным настоящим Положением.</w:t>
      </w:r>
      <w:proofErr w:type="gramEnd"/>
    </w:p>
    <w:p w:rsidR="00072733" w:rsidRPr="004633F5" w:rsidRDefault="00072733" w:rsidP="00072733">
      <w:pPr>
        <w:numPr>
          <w:ilvl w:val="0"/>
          <w:numId w:val="1"/>
        </w:numPr>
        <w:spacing w:after="0"/>
        <w:ind w:firstLine="851"/>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В случае уклонения победителя аукциона или участника аукциона, с которым заключается договор в случае уклонения победителя аукциона от заключения договора, денежные средства, внесенные ими в качестве обеспечения заявки на участие в аукционе, не возвращаются. </w:t>
      </w:r>
    </w:p>
    <w:p w:rsidR="00072733" w:rsidRPr="004633F5" w:rsidRDefault="00072733" w:rsidP="00072733">
      <w:pPr>
        <w:ind w:left="360"/>
        <w:jc w:val="both"/>
        <w:rPr>
          <w:rFonts w:ascii="Calibri" w:eastAsia="Calibri" w:hAnsi="Calibri" w:cs="Times New Roman"/>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19" w:name="_Toc315109611"/>
      <w:r w:rsidRPr="004633F5">
        <w:rPr>
          <w:rFonts w:ascii="Times New Roman" w:eastAsia="Times New Roman" w:hAnsi="Times New Roman" w:cs="Times New Roman"/>
          <w:b/>
          <w:bCs/>
          <w:kern w:val="32"/>
          <w:sz w:val="28"/>
          <w:szCs w:val="28"/>
          <w:lang w:val="x-none"/>
        </w:rPr>
        <w:t>Статья 18. Порядок проведения конкурса</w:t>
      </w:r>
      <w:bookmarkEnd w:id="19"/>
      <w:r w:rsidRPr="004633F5">
        <w:rPr>
          <w:rFonts w:ascii="Times New Roman" w:eastAsia="Times New Roman" w:hAnsi="Times New Roman" w:cs="Times New Roman"/>
          <w:b/>
          <w:bCs/>
          <w:kern w:val="32"/>
          <w:sz w:val="28"/>
          <w:szCs w:val="28"/>
          <w:lang w:val="x-none"/>
        </w:rPr>
        <w:t xml:space="preserve"> </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Извещение о проведении конкурса и документация о закупке (конкурсная документация) размещается Организатором закупки на официальном сайте не менее чем за двадцать дней до дня окончания срока подачи заявок на участие в конкурсе.</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Организатор закупки, Общество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Организатором закупки на официальном сайте.</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изменения в извещение о проведении конкурса, документацию о закупке внесены Организатором, Обществом позднее чем за пятнадцать дней до даты окончания подачи заявок на участие в конкурсе, срок подачи заявок на </w:t>
      </w:r>
      <w:r w:rsidRPr="004633F5">
        <w:rPr>
          <w:rFonts w:ascii="Times New Roman" w:eastAsia="Calibri" w:hAnsi="Times New Roman" w:cs="Times New Roman"/>
          <w:sz w:val="24"/>
          <w:szCs w:val="24"/>
        </w:rPr>
        <w:lastRenderedPageBreak/>
        <w:t>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Общество вправе отказаться от проведения конкурса не позднее, чем за тридцать дней до даты проведения конкурса.</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Об изменении извещения о проведении конкурса, документации о закупке или отмене конкурса Организатор закупки извещает участников закупки, подавших заявки, путем направления уведомлений, а также размещает данное решение на официальном сайте в течение трех рабочих дней с момента принятия такого решения.</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состав документации о закупки входит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 закупке.</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В случае получения запроса участника о разъяснении положений документации о закупке, Организатор закупки, Общество в течение трех рабочих дней со дня поступления указанного запроса размещает на официальном сайте разъяснения положений документации о закупке, если указанный запрос поступил Организатору закупки, Обществу не </w:t>
      </w:r>
      <w:proofErr w:type="gramStart"/>
      <w:r w:rsidRPr="004633F5">
        <w:rPr>
          <w:rFonts w:ascii="Times New Roman" w:eastAsia="Calibri" w:hAnsi="Times New Roman" w:cs="Times New Roman"/>
          <w:sz w:val="24"/>
          <w:szCs w:val="24"/>
        </w:rPr>
        <w:t>позднее</w:t>
      </w:r>
      <w:proofErr w:type="gramEnd"/>
      <w:r w:rsidRPr="004633F5">
        <w:rPr>
          <w:rFonts w:ascii="Times New Roman" w:eastAsia="Calibri" w:hAnsi="Times New Roman" w:cs="Times New Roman"/>
          <w:sz w:val="24"/>
          <w:szCs w:val="24"/>
        </w:rPr>
        <w:t xml:space="preserve"> чем за пять рабочих дня до дня окончания подачи заявок на участие в процедуре.</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Для участия в конкурсе участник закупки подает заявку на участие в конкурсе в срок и по форме, которые установлены в документации о закупке.</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Заявка на участие в конкурсе должна содержать:</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1) сведения и документы об участнике закупки, подавшем такую заявку, а также о лицах, выступающих на стороне участника закупки, а именно:</w:t>
      </w:r>
    </w:p>
    <w:p w:rsidR="00072733" w:rsidRPr="004633F5" w:rsidRDefault="00072733" w:rsidP="00072733">
      <w:p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72733" w:rsidRPr="004633F5" w:rsidRDefault="00072733" w:rsidP="00072733">
      <w:p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б)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w:t>
      </w:r>
      <w:proofErr w:type="gramEnd"/>
      <w:r w:rsidRPr="004633F5">
        <w:rPr>
          <w:rFonts w:ascii="Times New Roman" w:eastAsia="Calibri" w:hAnsi="Times New Roman" w:cs="Times New Roman"/>
          <w:sz w:val="24"/>
          <w:szCs w:val="24"/>
        </w:rPr>
        <w:t xml:space="preserve"> </w:t>
      </w:r>
      <w:proofErr w:type="gramStart"/>
      <w:r w:rsidRPr="004633F5">
        <w:rPr>
          <w:rFonts w:ascii="Times New Roman" w:eastAsia="Calibri" w:hAnsi="Times New Roman" w:cs="Times New Roman"/>
          <w:sz w:val="24"/>
          <w:szCs w:val="24"/>
        </w:rPr>
        <w:t>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w:t>
      </w:r>
      <w:proofErr w:type="gramEnd"/>
      <w:r w:rsidRPr="004633F5">
        <w:rPr>
          <w:rFonts w:ascii="Times New Roman" w:eastAsia="Calibri" w:hAnsi="Times New Roman" w:cs="Times New Roman"/>
          <w:sz w:val="24"/>
          <w:szCs w:val="24"/>
        </w:rPr>
        <w:t xml:space="preserve"> аукциона;</w:t>
      </w:r>
    </w:p>
    <w:p w:rsidR="00072733" w:rsidRPr="004633F5" w:rsidRDefault="00072733" w:rsidP="00072733">
      <w:p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 xml:space="preserve">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w:t>
      </w:r>
      <w:r w:rsidRPr="004633F5">
        <w:rPr>
          <w:rFonts w:ascii="Times New Roman" w:eastAsia="Calibri" w:hAnsi="Times New Roman" w:cs="Times New Roman"/>
          <w:sz w:val="24"/>
          <w:szCs w:val="24"/>
        </w:rPr>
        <w:lastRenderedPageBreak/>
        <w:t>стороне участника закупки без доверенности (далее для целей настоящего раздела - руководитель).</w:t>
      </w:r>
      <w:proofErr w:type="gramEnd"/>
      <w:r w:rsidRPr="004633F5">
        <w:rPr>
          <w:rFonts w:ascii="Times New Roman" w:eastAsia="Calibri" w:hAnsi="Times New Roman" w:cs="Times New Roman"/>
          <w:sz w:val="24"/>
          <w:szCs w:val="24"/>
        </w:rPr>
        <w:t xml:space="preserve">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г) копии учредительных документов (для юридических лиц);</w:t>
      </w:r>
    </w:p>
    <w:p w:rsidR="00072733" w:rsidRPr="004633F5" w:rsidRDefault="00072733" w:rsidP="00072733">
      <w:p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w:t>
      </w:r>
      <w:proofErr w:type="gramEnd"/>
      <w:r w:rsidRPr="004633F5">
        <w:rPr>
          <w:rFonts w:ascii="Times New Roman" w:eastAsia="Calibri" w:hAnsi="Times New Roman" w:cs="Times New Roman"/>
          <w:sz w:val="24"/>
          <w:szCs w:val="24"/>
        </w:rPr>
        <w:t>, обеспечения исполнения договора являются крупной сделкой.</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статьей 13 настоящего Положения; </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б) документы, подтверждающие квалификацию участника закупки, если в документации о закупке установлены квалификационные требования к участникам закупки; </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документы, подтверждающие обеспечение заявки на участие в конкурсе, в случае, если в документации  о закупке держится указание на требование обеспечения такой заявки.</w:t>
      </w:r>
    </w:p>
    <w:p w:rsidR="00072733" w:rsidRPr="004633F5" w:rsidRDefault="00072733" w:rsidP="00072733">
      <w:p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roofErr w:type="gramEnd"/>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вправе подать не более одной заявки на участие в конкурсе в сроки, указанные в извещении о проведении конкурса. Заявки на участие в конкурсе, поступившие по истечении установленного срока приема заявок, не принимаются.</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проведении открытого конкурса в электронной форме заявка на участие в конкурсе предоставляется в виде электронного документа, подписанного электронной подписью участника закупки. Комиссией осуществляется рассмотрение, оценки и сопоставление заявок участников в соответствии с настоящим Положением.</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подавший заявку на участие в конкурсе, вправе отозвать заявку не позднее окончания срока подачи заявок.</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lastRenderedPageBreak/>
        <w:t xml:space="preserve">Вскрытие конвертов с заявками на участие в конкурсе осуществляется закупочной комиссией публично в день, во время и в месте, указанные в документации о закупке. </w:t>
      </w:r>
      <w:proofErr w:type="gramEnd"/>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b/>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указанная заявка соответствует требованиям и условиям, предусмотренным документацией о закупке, Общество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документации о закупке. Такой участник закупки не вправе отказаться от заключения договора.</w:t>
      </w:r>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Закупочной комиссией вскрываются конверты с заявками на участие в конкурсе, которые поступили Организатору торгов, Обществу до окончания срока подачи заявок. </w:t>
      </w:r>
      <w:proofErr w:type="gramStart"/>
      <w:r w:rsidRPr="004633F5">
        <w:rPr>
          <w:rFonts w:ascii="Times New Roman" w:eastAsia="Calibri" w:hAnsi="Times New Roman" w:cs="Times New Roman"/>
          <w:sz w:val="24"/>
          <w:szCs w:val="24"/>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roofErr w:type="gramEnd"/>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Сведения о каждом участнике закупки, конверт с заявкой на </w:t>
      </w:r>
      <w:proofErr w:type="gramStart"/>
      <w:r w:rsidRPr="004633F5">
        <w:rPr>
          <w:rFonts w:ascii="Times New Roman" w:eastAsia="Calibri" w:hAnsi="Times New Roman" w:cs="Times New Roman"/>
          <w:sz w:val="24"/>
          <w:szCs w:val="24"/>
        </w:rPr>
        <w:t>участие</w:t>
      </w:r>
      <w:proofErr w:type="gramEnd"/>
      <w:r w:rsidRPr="004633F5">
        <w:rPr>
          <w:rFonts w:ascii="Times New Roman" w:eastAsia="Calibri" w:hAnsi="Times New Roman" w:cs="Times New Roman"/>
          <w:sz w:val="24"/>
          <w:szCs w:val="24"/>
        </w:rPr>
        <w:t xml:space="preserve">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 </w:t>
      </w:r>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Протокол вскрытия конвертов с заявками на участие в конкурсе ведется закупочной комиссией и подписывается всеми присутствующими членами закупочной комиссии и представителем Организатора закупки непосредственно после вскрытия конвертов с заявками на участие в конкурсе. Указанный протокол размещается Организатором закупки, Обществом на официальном сайте не позднее чем через три дня со дня подписания такого протокола.</w:t>
      </w:r>
    </w:p>
    <w:p w:rsidR="00072733" w:rsidRPr="004633F5" w:rsidRDefault="00072733" w:rsidP="00072733">
      <w:pPr>
        <w:numPr>
          <w:ilvl w:val="0"/>
          <w:numId w:val="3"/>
        </w:numPr>
        <w:tabs>
          <w:tab w:val="left" w:pos="540"/>
        </w:tabs>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Полученные после установленного в документации о закупке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Организатор закупки, Общество в день и время, указанные в извещении о проведении конкурса рассматривает все поступившие заявки на участие в конкурсе. Срок </w:t>
      </w:r>
      <w:r w:rsidRPr="004633F5">
        <w:rPr>
          <w:rFonts w:ascii="Times New Roman" w:eastAsia="Calibri" w:hAnsi="Times New Roman" w:cs="Times New Roman"/>
          <w:sz w:val="24"/>
          <w:szCs w:val="24"/>
        </w:rPr>
        <w:lastRenderedPageBreak/>
        <w:t xml:space="preserve">рассмотрения заявок на участие в конкурсе не может превышать </w:t>
      </w:r>
      <w:r w:rsidRPr="004633F5">
        <w:rPr>
          <w:rFonts w:ascii="Times New Roman" w:eastAsia="Calibri" w:hAnsi="Times New Roman" w:cs="Times New Roman"/>
          <w:sz w:val="24"/>
          <w:szCs w:val="24"/>
          <w:u w:val="single"/>
        </w:rPr>
        <w:t xml:space="preserve">двадцать </w:t>
      </w:r>
      <w:r w:rsidRPr="004633F5">
        <w:rPr>
          <w:rFonts w:ascii="Times New Roman" w:eastAsia="Calibri" w:hAnsi="Times New Roman" w:cs="Times New Roman"/>
          <w:sz w:val="24"/>
          <w:szCs w:val="24"/>
        </w:rPr>
        <w:t>календарных дней со дня опубликования протокола вскрытия конвертов.</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Решение о допуске участника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и Организатором закупки не позднее дня окончания рассмотрения заявок на участие в конкурсе. Протокол должен содержать сведения об участниках закупки, подавших заявки,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roofErr w:type="gramStart"/>
      <w:r w:rsidRPr="004633F5">
        <w:rPr>
          <w:rFonts w:ascii="Times New Roman" w:eastAsia="Calibri" w:hAnsi="Times New Roman" w:cs="Times New Roman"/>
          <w:sz w:val="24"/>
          <w:szCs w:val="24"/>
        </w:rPr>
        <w:t>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w:t>
      </w:r>
      <w:proofErr w:type="gramEnd"/>
      <w:r w:rsidRPr="004633F5">
        <w:rPr>
          <w:rFonts w:ascii="Times New Roman" w:eastAsia="Calibri" w:hAnsi="Times New Roman" w:cs="Times New Roman"/>
          <w:sz w:val="24"/>
          <w:szCs w:val="24"/>
        </w:rPr>
        <w:t xml:space="preserve"> участника закупки, подавшего заявку на участие в конкурсе в отношении этого лота.</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В случае если конкурс признан несостоявшимся и только один участник закупки, подавший заявку на участие в конкурсе, признан участником конкурса, Общество в течение десяти рабочих дней со дня подписания протокола рассмотрения заявок передает проект договора такому участнику конкурса. Договор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документации о закупке. Такой участник аукциона не вправе отказаться от заключения договора.</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непредставлении участником конкурса Обществу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в качестве обеспечения заявки на участие в конкурсе, не возвращаются.</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В случае если на участие в конкурсе не подана ни одна заявка Общество вправе </w:t>
      </w:r>
      <w:proofErr w:type="gramStart"/>
      <w:r w:rsidRPr="004633F5">
        <w:rPr>
          <w:rFonts w:ascii="Times New Roman" w:eastAsia="Calibri" w:hAnsi="Times New Roman" w:cs="Times New Roman"/>
          <w:sz w:val="24"/>
          <w:szCs w:val="24"/>
        </w:rPr>
        <w:t>провести</w:t>
      </w:r>
      <w:proofErr w:type="gramEnd"/>
      <w:r w:rsidRPr="004633F5">
        <w:rPr>
          <w:rFonts w:ascii="Times New Roman" w:eastAsia="Calibri" w:hAnsi="Times New Roman" w:cs="Times New Roman"/>
          <w:sz w:val="24"/>
          <w:szCs w:val="24"/>
        </w:rPr>
        <w:t xml:space="preserve"> повторную процедуру закупки, в том числе иным способом, предусмотренным настоящим Положением.</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Оценка и сопоставление заявок осуществляется в соответствии с порядком и критериями, определенными в конкурсной документации, в течение не более 10 (десяти) календарных дней со дня подписания протокола рассмотрения заявок.</w:t>
      </w:r>
    </w:p>
    <w:p w:rsidR="00072733" w:rsidRPr="004633F5" w:rsidRDefault="00072733" w:rsidP="00B549FC">
      <w:pPr>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 Основные группы критериев:</w:t>
      </w:r>
    </w:p>
    <w:p w:rsidR="00072733" w:rsidRPr="004633F5" w:rsidRDefault="00072733" w:rsidP="000727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4633F5">
        <w:rPr>
          <w:rFonts w:ascii="Times New Roman" w:eastAsia="Times New Roman" w:hAnsi="Times New Roman" w:cs="Times New Roman"/>
          <w:sz w:val="24"/>
          <w:szCs w:val="24"/>
          <w:lang w:eastAsia="ru-RU"/>
        </w:rPr>
        <w:t xml:space="preserve">- ценовые (коммерческие предложение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w:t>
      </w:r>
      <w:r w:rsidRPr="004633F5">
        <w:rPr>
          <w:rFonts w:ascii="Times New Roman" w:eastAsia="Times New Roman" w:hAnsi="Times New Roman" w:cs="Times New Roman"/>
          <w:sz w:val="24"/>
          <w:szCs w:val="24"/>
          <w:lang w:eastAsia="ru-RU"/>
        </w:rPr>
        <w:lastRenderedPageBreak/>
        <w:t xml:space="preserve">затраты, обоснованность расчета предлагаемой цены, степень полноты учета затрат, срок фиксации цены с учетом уровня инфляции, и др.). </w:t>
      </w:r>
      <w:proofErr w:type="gramEnd"/>
    </w:p>
    <w:p w:rsidR="00072733" w:rsidRPr="004633F5" w:rsidRDefault="00072733" w:rsidP="000727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 формы, порядок и сроки осуществления поставки товара, выполнения работ, оказания услуг, объем предлагаемой гарантии, срок гарантии и др.).</w:t>
      </w:r>
    </w:p>
    <w:p w:rsidR="00072733" w:rsidRPr="004633F5" w:rsidRDefault="00072733" w:rsidP="00072733">
      <w:pPr>
        <w:spacing w:after="0"/>
        <w:ind w:firstLine="56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 </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На основании результатов оценки и сопоставления заявок </w:t>
      </w:r>
      <w:proofErr w:type="gramStart"/>
      <w:r w:rsidRPr="004633F5">
        <w:rPr>
          <w:rFonts w:ascii="Times New Roman" w:eastAsia="Calibri" w:hAnsi="Times New Roman" w:cs="Times New Roman"/>
          <w:sz w:val="24"/>
          <w:szCs w:val="24"/>
        </w:rPr>
        <w:t>на участие в конкурсе закупочной комиссией каждой заявке на участие в конкурсе относительно других по мере</w:t>
      </w:r>
      <w:proofErr w:type="gramEnd"/>
      <w:r w:rsidRPr="004633F5">
        <w:rPr>
          <w:rFonts w:ascii="Times New Roman" w:eastAsia="Calibri" w:hAnsi="Times New Roman" w:cs="Times New Roman"/>
          <w:sz w:val="24"/>
          <w:szCs w:val="24"/>
        </w:rPr>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Перед выбором победителя Организатор закупки, Общество вправе потребовать от любого участника конкурса подтверждения его соответствия квалификационным требованиям по критериям, указанным в конкурсной документации. </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4633F5">
        <w:rPr>
          <w:rFonts w:ascii="Times New Roman" w:eastAsia="Calibri" w:hAnsi="Times New Roman" w:cs="Times New Roman"/>
          <w:sz w:val="24"/>
          <w:szCs w:val="24"/>
        </w:rPr>
        <w:t>участие</w:t>
      </w:r>
      <w:proofErr w:type="gramEnd"/>
      <w:r w:rsidRPr="004633F5">
        <w:rPr>
          <w:rFonts w:ascii="Times New Roman" w:eastAsia="Calibri" w:hAnsi="Times New Roman" w:cs="Times New Roman"/>
          <w:sz w:val="24"/>
          <w:szCs w:val="24"/>
        </w:rPr>
        <w:t xml:space="preserve"> в конкурсе которого присвоен первый номер.</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По итогам оценки и сопоставления заявок на участие в конкурсе составляется протокол оценки и сопоставления заявок на участие в конкурсе, в котором должны содержаться следующие сведения:</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о месте, дате и времени проведения оценки и сопоставления заявок на участие в конкурсе;</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об участниках конкурса, заявки которых были рассмотрены;</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о порядке и результатах оценки и сопоставления заявок </w:t>
      </w:r>
      <w:proofErr w:type="gramStart"/>
      <w:r w:rsidRPr="004633F5">
        <w:rPr>
          <w:rFonts w:ascii="Times New Roman" w:eastAsia="Calibri" w:hAnsi="Times New Roman" w:cs="Times New Roman"/>
          <w:sz w:val="24"/>
          <w:szCs w:val="24"/>
        </w:rPr>
        <w:t>на участие в конкурсе с указанием значений оценки по каждому из предусмотренных конкурсной документацией</w:t>
      </w:r>
      <w:proofErr w:type="gramEnd"/>
      <w:r w:rsidRPr="004633F5">
        <w:rPr>
          <w:rFonts w:ascii="Times New Roman" w:eastAsia="Calibri" w:hAnsi="Times New Roman" w:cs="Times New Roman"/>
          <w:sz w:val="24"/>
          <w:szCs w:val="24"/>
        </w:rPr>
        <w:t xml:space="preserve"> критериев и присвоенных заявкам номеров;</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наименование (для юридических лиц), фамилия, имя, отчество (для физических лиц) и почтовый адрес победителя конкурса, заявке которого присвоен первый номер;</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наименование (для юридических лиц), фамилия, имя, отчество (для физических лиц) и почтовый адрес участника конкурса, заявке которого присвоен второй номер.</w:t>
      </w:r>
    </w:p>
    <w:p w:rsidR="00072733" w:rsidRPr="004633F5" w:rsidRDefault="00072733" w:rsidP="00072733">
      <w:pPr>
        <w:numPr>
          <w:ilvl w:val="0"/>
          <w:numId w:val="3"/>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Протокол оценки и сопоставления заявок на участие в конкурсе </w:t>
      </w:r>
      <w:proofErr w:type="gramStart"/>
      <w:r w:rsidRPr="004633F5">
        <w:rPr>
          <w:rFonts w:ascii="Times New Roman" w:eastAsia="Calibri" w:hAnsi="Times New Roman" w:cs="Times New Roman"/>
          <w:sz w:val="24"/>
          <w:szCs w:val="24"/>
        </w:rPr>
        <w:t>составляется в двух экземплярах подписывается</w:t>
      </w:r>
      <w:proofErr w:type="gramEnd"/>
      <w:r w:rsidRPr="004633F5">
        <w:rPr>
          <w:rFonts w:ascii="Times New Roman" w:eastAsia="Calibri" w:hAnsi="Times New Roman" w:cs="Times New Roman"/>
          <w:sz w:val="24"/>
          <w:szCs w:val="24"/>
        </w:rPr>
        <w:t xml:space="preserve"> всеми присутствующими членами закупочной комиссии, представителем Организатора закупки и размещается Организатором закупки, Обществом на официальном сайте не позднее чем через три дня со дня подписания такого протокола.</w:t>
      </w:r>
    </w:p>
    <w:p w:rsidR="00072733" w:rsidRPr="004633F5" w:rsidRDefault="00072733" w:rsidP="00072733">
      <w:pPr>
        <w:numPr>
          <w:ilvl w:val="0"/>
          <w:numId w:val="3"/>
        </w:numPr>
        <w:spacing w:after="0"/>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Организатор закупки, Общество в течение пяти дней со дня </w:t>
      </w:r>
      <w:proofErr w:type="gramStart"/>
      <w:r w:rsidRPr="004633F5">
        <w:rPr>
          <w:rFonts w:ascii="Times New Roman" w:eastAsia="Calibri" w:hAnsi="Times New Roman" w:cs="Times New Roman"/>
          <w:sz w:val="24"/>
          <w:szCs w:val="24"/>
        </w:rPr>
        <w:t>размещения протокола оценки сопоставления заявок</w:t>
      </w:r>
      <w:proofErr w:type="gramEnd"/>
      <w:r w:rsidRPr="004633F5">
        <w:rPr>
          <w:rFonts w:ascii="Times New Roman" w:eastAsia="Calibri" w:hAnsi="Times New Roman" w:cs="Times New Roman"/>
          <w:sz w:val="24"/>
          <w:szCs w:val="24"/>
        </w:rPr>
        <w:t xml:space="preserve"> на участие в конкурсе направляет победителю </w:t>
      </w:r>
      <w:r w:rsidRPr="004633F5">
        <w:rPr>
          <w:rFonts w:ascii="Times New Roman" w:eastAsia="Calibri" w:hAnsi="Times New Roman" w:cs="Times New Roman"/>
          <w:sz w:val="24"/>
          <w:szCs w:val="24"/>
        </w:rPr>
        <w:lastRenderedPageBreak/>
        <w:t>конкурса на подписание проект договора на условиях указанных в извещении о проведении конкурса, документации о закупке, в заявке участника конкурса.</w:t>
      </w:r>
    </w:p>
    <w:p w:rsidR="00072733" w:rsidRPr="004633F5" w:rsidRDefault="00072733" w:rsidP="00072733">
      <w:pPr>
        <w:numPr>
          <w:ilvl w:val="0"/>
          <w:numId w:val="3"/>
        </w:numPr>
        <w:spacing w:after="0"/>
        <w:ind w:firstLine="710"/>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В случае если Организатором закупки, Обществом было установлено требование обеспечения исполнения договора, договор заключается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безотзывной банковской гарантии или после передачи Обществу в залог денежных средств, в том числе в форме вклада (депозита), в размере обеспечения исполнения договора, указанном в документации</w:t>
      </w:r>
      <w:proofErr w:type="gramEnd"/>
      <w:r w:rsidRPr="004633F5">
        <w:rPr>
          <w:rFonts w:ascii="Times New Roman" w:eastAsia="Calibri" w:hAnsi="Times New Roman" w:cs="Times New Roman"/>
          <w:sz w:val="24"/>
          <w:szCs w:val="24"/>
        </w:rPr>
        <w:t xml:space="preserve"> о закупке.</w:t>
      </w:r>
    </w:p>
    <w:p w:rsidR="00072733" w:rsidRPr="004633F5" w:rsidRDefault="00072733" w:rsidP="00072733">
      <w:pPr>
        <w:numPr>
          <w:ilvl w:val="0"/>
          <w:numId w:val="3"/>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победитель конкурса в течение десяти рабочих дней со дня получения проекта договора не направит Обществу  подписанный договор, а также обеспечение исполнения договора в случае, если Организатором закупки было установлено такое требование, либо не предоставит протокол разногласий, победитель аукциона считается уклонившимся  от заключения договора. </w:t>
      </w:r>
    </w:p>
    <w:p w:rsidR="00072733" w:rsidRPr="004633F5" w:rsidRDefault="00072733" w:rsidP="00072733">
      <w:pPr>
        <w:numPr>
          <w:ilvl w:val="0"/>
          <w:numId w:val="3"/>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 если победитель конкурса признан уклонившимся от заключения договора, Общество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которого присвоен второй номер.</w:t>
      </w:r>
    </w:p>
    <w:p w:rsidR="00072733" w:rsidRPr="004633F5" w:rsidRDefault="00072733" w:rsidP="00072733">
      <w:pPr>
        <w:numPr>
          <w:ilvl w:val="0"/>
          <w:numId w:val="3"/>
        </w:numPr>
        <w:spacing w:after="0"/>
        <w:ind w:firstLine="710"/>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В случае если участник конкурса, заявке на участие которого присвоен второй номер, уклонился от заключения договора Общество вправе обратиться в суд с требованием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конкурса несостоявшимся и провести повторную процедуру закупки, в том числе иным способом, предусмотренным настоящим Положением.</w:t>
      </w:r>
      <w:proofErr w:type="gramEnd"/>
    </w:p>
    <w:p w:rsidR="00072733" w:rsidRPr="004633F5" w:rsidRDefault="00072733" w:rsidP="00072733">
      <w:pPr>
        <w:numPr>
          <w:ilvl w:val="0"/>
          <w:numId w:val="3"/>
        </w:numPr>
        <w:spacing w:after="0"/>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В случае уклонения победителя конкурса или участника конкурса, с которым заключается договор в случае уклонения победителя конкурса от заключения договора, денежные средства, внесенные ими в качестве обеспечения заявки на участие в конкурсе, не возвращаются. </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0" w:name="_Toc315109612"/>
      <w:r w:rsidRPr="004633F5">
        <w:rPr>
          <w:rFonts w:ascii="Times New Roman" w:eastAsia="Times New Roman" w:hAnsi="Times New Roman" w:cs="Times New Roman"/>
          <w:b/>
          <w:bCs/>
          <w:kern w:val="32"/>
          <w:sz w:val="28"/>
          <w:szCs w:val="28"/>
          <w:lang w:val="x-none"/>
        </w:rPr>
        <w:t>Статья 19. Особенности проведения двухэтапного конкурса</w:t>
      </w:r>
      <w:bookmarkEnd w:id="20"/>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Конкурс может проводиться в два этапа, если в силу сложности продукции или при наличии нескольких вариантов удовлетворения нужд Общества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Общества и выбрать наилучший из них. </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На первом этапе двухэтапного конкурса участники закупки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документации о закупке первого этапа, без указания цены договора, а также документы, подтверждающие соответствие участников установленным в документации о закупке первого этапа требованиям.</w:t>
      </w:r>
      <w:proofErr w:type="gramEnd"/>
      <w:r w:rsidRPr="004633F5">
        <w:rPr>
          <w:rFonts w:ascii="Times New Roman" w:eastAsia="Calibri" w:hAnsi="Times New Roman" w:cs="Times New Roman"/>
          <w:sz w:val="24"/>
          <w:szCs w:val="24"/>
        </w:rPr>
        <w:t xml:space="preserve"> </w:t>
      </w:r>
      <w:r w:rsidRPr="004633F5">
        <w:rPr>
          <w:rFonts w:ascii="Times New Roman" w:eastAsia="Calibri" w:hAnsi="Times New Roman" w:cs="Times New Roman"/>
          <w:sz w:val="24"/>
          <w:szCs w:val="24"/>
        </w:rPr>
        <w:lastRenderedPageBreak/>
        <w:t xml:space="preserve">Участник закупки вправе предоставить </w:t>
      </w:r>
      <w:proofErr w:type="gramStart"/>
      <w:r w:rsidRPr="004633F5">
        <w:rPr>
          <w:rFonts w:ascii="Times New Roman" w:eastAsia="Calibri" w:hAnsi="Times New Roman" w:cs="Times New Roman"/>
          <w:sz w:val="24"/>
          <w:szCs w:val="24"/>
        </w:rPr>
        <w:t>в заявке на участие в конкурсе по первому этапу сведения о примерной цене</w:t>
      </w:r>
      <w:proofErr w:type="gramEnd"/>
      <w:r w:rsidRPr="004633F5">
        <w:rPr>
          <w:rFonts w:ascii="Times New Roman" w:eastAsia="Calibri" w:hAnsi="Times New Roman" w:cs="Times New Roman"/>
          <w:sz w:val="24"/>
          <w:szCs w:val="24"/>
        </w:rPr>
        <w:t xml:space="preserve"> договора, предварительные сметные расчеты и другие сведения в качестве справочного материала. </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Процедура публичного вскрытия конвертов с заявками на участие в конкурсе на первом этапе может не проводиться.</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Организатором закупки документации о закупке второго этапа. Подача на первом этапе предложений о технических, функциональных и качественных характеристиках продукции, не отвечающих требованиям документации о закупке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Организатором закупки, Обществом в документации о закупке первого этапа, при условии их несоответствия также требованиям, предполагаемых к установлению Организатором закупки, Обществом в документации о закупке второго этапа.</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На первом этапе закупочная комиссия вправе проводить переговоры </w:t>
      </w:r>
      <w:proofErr w:type="gramStart"/>
      <w:r w:rsidRPr="004633F5">
        <w:rPr>
          <w:rFonts w:ascii="Times New Roman" w:eastAsia="Calibri" w:hAnsi="Times New Roman" w:cs="Times New Roman"/>
          <w:sz w:val="24"/>
          <w:szCs w:val="24"/>
        </w:rPr>
        <w:t>с любым участником закупки по любому положению заявки на участие в конкурсе по первому этапу</w:t>
      </w:r>
      <w:proofErr w:type="gramEnd"/>
      <w:r w:rsidRPr="004633F5">
        <w:rPr>
          <w:rFonts w:ascii="Times New Roman" w:eastAsia="Calibri" w:hAnsi="Times New Roman" w:cs="Times New Roman"/>
          <w:sz w:val="24"/>
          <w:szCs w:val="24"/>
        </w:rPr>
        <w:t>. По результатам переговоров с участниками закупки закупочная комиссия должна подготовить перечень участников, допущенных ко второму этапу, а Организатор закупки, Общество – документацию о закупке второго этапа. При составлении документации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Документация о закупке второго этапа доводится до сведения участников закупки путем ее размещения на официальном сайте. Одновременно с документацией о закупке второго этапа на официальном сайте должен быть размещен перечень участников, допущенных ко второму этапу.</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Участник, не желающий представлять заявку на участие в конкурсе по второму этапу, вправе выйти из дальнейшего участия в конкурсе.</w:t>
      </w:r>
    </w:p>
    <w:p w:rsidR="00072733" w:rsidRPr="004633F5" w:rsidRDefault="00072733" w:rsidP="00B549FC">
      <w:pPr>
        <w:numPr>
          <w:ilvl w:val="2"/>
          <w:numId w:val="26"/>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документации о закупке второго этапа может содержаться требование </w:t>
      </w:r>
      <w:proofErr w:type="gramStart"/>
      <w:r w:rsidRPr="004633F5">
        <w:rPr>
          <w:rFonts w:ascii="Times New Roman" w:eastAsia="Calibri" w:hAnsi="Times New Roman" w:cs="Times New Roman"/>
          <w:sz w:val="24"/>
          <w:szCs w:val="24"/>
        </w:rPr>
        <w:t>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roofErr w:type="gramEnd"/>
      <w:r w:rsidRPr="004633F5">
        <w:rPr>
          <w:rFonts w:ascii="Times New Roman" w:eastAsia="Calibri" w:hAnsi="Times New Roman" w:cs="Times New Roman"/>
          <w:sz w:val="24"/>
          <w:szCs w:val="24"/>
        </w:rPr>
        <w:t>.</w:t>
      </w:r>
    </w:p>
    <w:p w:rsidR="00072733" w:rsidRPr="004633F5" w:rsidRDefault="00072733" w:rsidP="00072733">
      <w:pPr>
        <w:tabs>
          <w:tab w:val="left" w:pos="540"/>
          <w:tab w:val="left" w:pos="900"/>
        </w:tabs>
        <w:jc w:val="both"/>
        <w:rPr>
          <w:rFonts w:ascii="Calibri" w:eastAsia="Calibri" w:hAnsi="Calibri" w:cs="Times New Roman"/>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1" w:name="_Toc315109613"/>
      <w:r w:rsidRPr="004633F5">
        <w:rPr>
          <w:rFonts w:ascii="Times New Roman" w:eastAsia="Times New Roman" w:hAnsi="Times New Roman" w:cs="Times New Roman"/>
          <w:b/>
          <w:bCs/>
          <w:kern w:val="32"/>
          <w:sz w:val="28"/>
          <w:szCs w:val="28"/>
          <w:lang w:val="x-none"/>
        </w:rPr>
        <w:t>Статья 20.</w:t>
      </w:r>
      <w:r w:rsidRPr="004633F5">
        <w:rPr>
          <w:rFonts w:ascii="Times New Roman" w:eastAsia="Times New Roman" w:hAnsi="Times New Roman" w:cs="Times New Roman"/>
          <w:b/>
          <w:bCs/>
          <w:color w:val="FF0000"/>
          <w:kern w:val="32"/>
          <w:sz w:val="28"/>
          <w:szCs w:val="28"/>
          <w:lang w:val="x-none"/>
        </w:rPr>
        <w:t xml:space="preserve"> </w:t>
      </w:r>
      <w:r w:rsidRPr="004633F5">
        <w:rPr>
          <w:rFonts w:ascii="Times New Roman" w:eastAsia="Times New Roman" w:hAnsi="Times New Roman" w:cs="Times New Roman"/>
          <w:b/>
          <w:bCs/>
          <w:kern w:val="32"/>
          <w:sz w:val="28"/>
          <w:szCs w:val="28"/>
          <w:lang w:val="x-none"/>
        </w:rPr>
        <w:t>Предварительный квалификационный отбор</w:t>
      </w:r>
      <w:bookmarkEnd w:id="21"/>
    </w:p>
    <w:p w:rsidR="00072733" w:rsidRPr="004633F5" w:rsidRDefault="00072733" w:rsidP="00B549FC">
      <w:pPr>
        <w:numPr>
          <w:ilvl w:val="2"/>
          <w:numId w:val="30"/>
        </w:numPr>
        <w:tabs>
          <w:tab w:val="clear" w:pos="720"/>
          <w:tab w:val="num" w:pos="0"/>
          <w:tab w:val="num" w:pos="851"/>
          <w:tab w:val="left" w:pos="90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Предварительный квалификационный отбор может проводиться в процедурах открытого одноэтапного конкурса, открытого аукциона.</w:t>
      </w:r>
    </w:p>
    <w:p w:rsidR="00072733" w:rsidRPr="004633F5" w:rsidRDefault="00072733" w:rsidP="00B549FC">
      <w:pPr>
        <w:numPr>
          <w:ilvl w:val="2"/>
          <w:numId w:val="30"/>
        </w:numPr>
        <w:tabs>
          <w:tab w:val="clear" w:pos="720"/>
          <w:tab w:val="num" w:pos="0"/>
          <w:tab w:val="left" w:pos="90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lastRenderedPageBreak/>
        <w:t>При проведении предварительного квалификационного отбора документация о закупке, помимо сведений, предусмотренных статьей 16 настоящего Положения, должна содержать:</w:t>
      </w:r>
    </w:p>
    <w:p w:rsidR="00072733"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b/>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информацию о проведении предварительного квалификационного</w:t>
      </w:r>
      <w:r w:rsidR="00072733" w:rsidRPr="004633F5">
        <w:rPr>
          <w:rFonts w:ascii="Times New Roman" w:eastAsia="Calibri" w:hAnsi="Times New Roman" w:cs="Times New Roman"/>
          <w:b/>
          <w:sz w:val="24"/>
          <w:szCs w:val="24"/>
        </w:rPr>
        <w:t xml:space="preserve"> </w:t>
      </w:r>
      <w:r w:rsidR="00072733" w:rsidRPr="004633F5">
        <w:rPr>
          <w:rFonts w:ascii="Times New Roman" w:eastAsia="Calibri" w:hAnsi="Times New Roman" w:cs="Times New Roman"/>
          <w:sz w:val="24"/>
          <w:szCs w:val="24"/>
        </w:rPr>
        <w:t>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rsidR="00072733"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b/>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 xml:space="preserve">информацию о порядке, месте, дате начала и дате окончания срока подачи </w:t>
      </w:r>
      <w:proofErr w:type="spellStart"/>
      <w:r w:rsidR="00072733" w:rsidRPr="004633F5">
        <w:rPr>
          <w:rFonts w:ascii="Times New Roman" w:eastAsia="Calibri" w:hAnsi="Times New Roman" w:cs="Times New Roman"/>
          <w:sz w:val="24"/>
          <w:szCs w:val="24"/>
        </w:rPr>
        <w:t>предквалификационных</w:t>
      </w:r>
      <w:proofErr w:type="spellEnd"/>
      <w:r w:rsidR="00072733" w:rsidRPr="004633F5">
        <w:rPr>
          <w:rFonts w:ascii="Times New Roman" w:eastAsia="Calibri" w:hAnsi="Times New Roman" w:cs="Times New Roman"/>
          <w:sz w:val="24"/>
          <w:szCs w:val="24"/>
        </w:rPr>
        <w:t xml:space="preserve"> заявок;</w:t>
      </w:r>
    </w:p>
    <w:p w:rsidR="00072733" w:rsidRPr="004633F5" w:rsidRDefault="00072733" w:rsidP="00CF42C4">
      <w:pPr>
        <w:numPr>
          <w:ilvl w:val="2"/>
          <w:numId w:val="30"/>
        </w:numPr>
        <w:tabs>
          <w:tab w:val="clear" w:pos="720"/>
          <w:tab w:val="num" w:pos="0"/>
          <w:tab w:val="left" w:pos="540"/>
          <w:tab w:val="num" w:pos="567"/>
          <w:tab w:val="left" w:pos="900"/>
        </w:tabs>
        <w:spacing w:after="0" w:line="240" w:lineRule="auto"/>
        <w:ind w:left="0" w:firstLine="709"/>
        <w:jc w:val="both"/>
        <w:rPr>
          <w:rFonts w:ascii="Times New Roman" w:eastAsia="Calibri" w:hAnsi="Times New Roman" w:cs="Times New Roman"/>
          <w:b/>
          <w:sz w:val="24"/>
          <w:szCs w:val="24"/>
        </w:rPr>
      </w:pPr>
      <w:proofErr w:type="spellStart"/>
      <w:r w:rsidRPr="004633F5">
        <w:rPr>
          <w:rFonts w:ascii="Times New Roman" w:eastAsia="Calibri" w:hAnsi="Times New Roman" w:cs="Times New Roman"/>
          <w:sz w:val="24"/>
          <w:szCs w:val="24"/>
        </w:rPr>
        <w:t>Предквалификационная</w:t>
      </w:r>
      <w:proofErr w:type="spellEnd"/>
      <w:r w:rsidRPr="004633F5">
        <w:rPr>
          <w:rFonts w:ascii="Times New Roman" w:eastAsia="Calibri" w:hAnsi="Times New Roman" w:cs="Times New Roman"/>
          <w:sz w:val="24"/>
          <w:szCs w:val="24"/>
        </w:rPr>
        <w:t xml:space="preserve"> документация должна содержать:</w:t>
      </w:r>
    </w:p>
    <w:p w:rsidR="00072733" w:rsidRPr="004633F5" w:rsidRDefault="00CF42C4" w:rsidP="00CF42C4">
      <w:pPr>
        <w:tabs>
          <w:tab w:val="left" w:pos="0"/>
          <w:tab w:val="left" w:pos="900"/>
        </w:tabs>
        <w:spacing w:after="0" w:line="240" w:lineRule="auto"/>
        <w:ind w:left="180" w:firstLine="52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краткое описание закупаемой продукции;</w:t>
      </w:r>
    </w:p>
    <w:p w:rsidR="00072733" w:rsidRPr="004633F5" w:rsidRDefault="00CF42C4" w:rsidP="00CF42C4">
      <w:pPr>
        <w:tabs>
          <w:tab w:val="left" w:pos="540"/>
          <w:tab w:val="left" w:pos="900"/>
        </w:tabs>
        <w:spacing w:after="0" w:line="240" w:lineRule="auto"/>
        <w:ind w:left="180" w:firstLine="52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порядок проведения предварительного квалификационного отбора, включая его критерии;</w:t>
      </w:r>
    </w:p>
    <w:p w:rsidR="00CF42C4"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требования к участнику предварительного квалификационного отбора;</w:t>
      </w:r>
    </w:p>
    <w:p w:rsidR="00CF42C4"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 xml:space="preserve">требования к содержанию, форме, оформлению и составу </w:t>
      </w:r>
      <w:proofErr w:type="spellStart"/>
      <w:r w:rsidR="00072733" w:rsidRPr="004633F5">
        <w:rPr>
          <w:rFonts w:ascii="Times New Roman" w:eastAsia="Calibri" w:hAnsi="Times New Roman" w:cs="Times New Roman"/>
          <w:sz w:val="24"/>
          <w:szCs w:val="24"/>
        </w:rPr>
        <w:t>предквалификационной</w:t>
      </w:r>
      <w:proofErr w:type="spellEnd"/>
      <w:r w:rsidR="00072733" w:rsidRPr="004633F5">
        <w:rPr>
          <w:rFonts w:ascii="Times New Roman" w:eastAsia="Calibri" w:hAnsi="Times New Roman" w:cs="Times New Roman"/>
          <w:sz w:val="24"/>
          <w:szCs w:val="24"/>
        </w:rPr>
        <w:t xml:space="preserve"> заявки на участие, в том числе способу подтверждения соответствия участника зак</w:t>
      </w:r>
      <w:r w:rsidRPr="004633F5">
        <w:rPr>
          <w:rFonts w:ascii="Times New Roman" w:eastAsia="Calibri" w:hAnsi="Times New Roman" w:cs="Times New Roman"/>
          <w:sz w:val="24"/>
          <w:szCs w:val="24"/>
        </w:rPr>
        <w:t>упки предъявляемым требованиям;</w:t>
      </w:r>
    </w:p>
    <w:p w:rsidR="00CF42C4"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информацию о порядке, месте, дате начала и дате окончания срока подачи</w:t>
      </w:r>
      <w:r w:rsidRPr="004633F5">
        <w:rPr>
          <w:rFonts w:ascii="Times New Roman" w:eastAsia="Calibri" w:hAnsi="Times New Roman" w:cs="Times New Roman"/>
          <w:sz w:val="24"/>
          <w:szCs w:val="24"/>
        </w:rPr>
        <w:t xml:space="preserve"> </w:t>
      </w:r>
      <w:proofErr w:type="spellStart"/>
      <w:r w:rsidRPr="004633F5">
        <w:rPr>
          <w:rFonts w:ascii="Times New Roman" w:eastAsia="Calibri" w:hAnsi="Times New Roman" w:cs="Times New Roman"/>
          <w:sz w:val="24"/>
          <w:szCs w:val="24"/>
        </w:rPr>
        <w:t>предквалификационных</w:t>
      </w:r>
      <w:proofErr w:type="spellEnd"/>
      <w:r w:rsidRPr="004633F5">
        <w:rPr>
          <w:rFonts w:ascii="Times New Roman" w:eastAsia="Calibri" w:hAnsi="Times New Roman" w:cs="Times New Roman"/>
          <w:sz w:val="24"/>
          <w:szCs w:val="24"/>
        </w:rPr>
        <w:t xml:space="preserve"> заявок;</w:t>
      </w:r>
    </w:p>
    <w:p w:rsidR="00072733" w:rsidRPr="004633F5" w:rsidRDefault="00CF42C4" w:rsidP="00CF42C4">
      <w:pPr>
        <w:tabs>
          <w:tab w:val="left" w:pos="540"/>
          <w:tab w:val="left" w:pos="900"/>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r w:rsidR="00072733" w:rsidRPr="004633F5">
        <w:rPr>
          <w:rFonts w:ascii="Times New Roman" w:eastAsia="Calibri" w:hAnsi="Times New Roman" w:cs="Times New Roman"/>
          <w:sz w:val="24"/>
          <w:szCs w:val="24"/>
        </w:rPr>
        <w:t>сведения о последствиях несоответствия участника установленным требованиям;</w:t>
      </w:r>
    </w:p>
    <w:p w:rsidR="00072733" w:rsidRPr="004633F5" w:rsidRDefault="00072733" w:rsidP="00CF42C4">
      <w:pPr>
        <w:numPr>
          <w:ilvl w:val="2"/>
          <w:numId w:val="30"/>
        </w:numPr>
        <w:tabs>
          <w:tab w:val="clear" w:pos="720"/>
          <w:tab w:val="num" w:pos="0"/>
          <w:tab w:val="left" w:pos="540"/>
          <w:tab w:val="left" w:pos="900"/>
        </w:tabs>
        <w:spacing w:after="0" w:line="240" w:lineRule="auto"/>
        <w:ind w:left="0" w:firstLine="709"/>
        <w:jc w:val="both"/>
        <w:rPr>
          <w:rFonts w:ascii="Times New Roman" w:eastAsia="Calibri" w:hAnsi="Times New Roman" w:cs="Times New Roman"/>
          <w:sz w:val="24"/>
          <w:szCs w:val="24"/>
        </w:rPr>
      </w:pPr>
      <w:proofErr w:type="spellStart"/>
      <w:r w:rsidRPr="004633F5">
        <w:rPr>
          <w:rFonts w:ascii="Times New Roman" w:eastAsia="Calibri" w:hAnsi="Times New Roman" w:cs="Times New Roman"/>
          <w:sz w:val="24"/>
          <w:szCs w:val="24"/>
        </w:rPr>
        <w:t>Предквалификационная</w:t>
      </w:r>
      <w:proofErr w:type="spellEnd"/>
      <w:r w:rsidRPr="004633F5">
        <w:rPr>
          <w:rFonts w:ascii="Times New Roman" w:eastAsia="Calibri" w:hAnsi="Times New Roman" w:cs="Times New Roman"/>
          <w:sz w:val="24"/>
          <w:szCs w:val="24"/>
        </w:rPr>
        <w:t xml:space="preserve"> документация утверждается Обществом</w:t>
      </w:r>
      <w:r w:rsidRPr="004633F5">
        <w:rPr>
          <w:rFonts w:ascii="Times New Roman" w:eastAsia="Calibri" w:hAnsi="Times New Roman" w:cs="Times New Roman"/>
          <w:color w:val="FF0000"/>
          <w:sz w:val="24"/>
          <w:szCs w:val="24"/>
        </w:rPr>
        <w:t xml:space="preserve"> </w:t>
      </w:r>
      <w:r w:rsidRPr="004633F5">
        <w:rPr>
          <w:rFonts w:ascii="Times New Roman" w:eastAsia="Calibri" w:hAnsi="Times New Roman" w:cs="Times New Roman"/>
          <w:sz w:val="24"/>
          <w:szCs w:val="24"/>
        </w:rPr>
        <w:t>и размещается им на официальном сайте одновременно с документацией о закупке.</w:t>
      </w:r>
    </w:p>
    <w:p w:rsidR="00072733" w:rsidRPr="004633F5" w:rsidRDefault="00072733" w:rsidP="00CF42C4">
      <w:pPr>
        <w:numPr>
          <w:ilvl w:val="2"/>
          <w:numId w:val="30"/>
        </w:numPr>
        <w:tabs>
          <w:tab w:val="clear" w:pos="720"/>
          <w:tab w:val="num" w:pos="0"/>
          <w:tab w:val="left" w:pos="540"/>
          <w:tab w:val="left" w:pos="90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Внесение изменений в </w:t>
      </w:r>
      <w:proofErr w:type="spellStart"/>
      <w:r w:rsidRPr="004633F5">
        <w:rPr>
          <w:rFonts w:ascii="Times New Roman" w:eastAsia="Calibri" w:hAnsi="Times New Roman" w:cs="Times New Roman"/>
          <w:sz w:val="24"/>
          <w:szCs w:val="24"/>
        </w:rPr>
        <w:t>предквалификационную</w:t>
      </w:r>
      <w:proofErr w:type="spellEnd"/>
      <w:r w:rsidRPr="004633F5">
        <w:rPr>
          <w:rFonts w:ascii="Times New Roman" w:eastAsia="Calibri" w:hAnsi="Times New Roman" w:cs="Times New Roman"/>
          <w:sz w:val="24"/>
          <w:szCs w:val="24"/>
        </w:rPr>
        <w:t xml:space="preserve"> документацию осуществляется в том же порядке, что предусмотрен настоящим Положением для внесения изменений в документацию о закупке.</w:t>
      </w:r>
    </w:p>
    <w:p w:rsidR="00072733" w:rsidRPr="004633F5" w:rsidRDefault="00072733" w:rsidP="00CF42C4">
      <w:pPr>
        <w:numPr>
          <w:ilvl w:val="2"/>
          <w:numId w:val="30"/>
        </w:numPr>
        <w:tabs>
          <w:tab w:val="clear" w:pos="720"/>
          <w:tab w:val="num" w:pos="0"/>
          <w:tab w:val="left" w:pos="540"/>
          <w:tab w:val="left" w:pos="90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не прошедший или не проходивший установленный предварительный квалификационный отбор, не допускается закупочной комиссией к участию в процедуре закупки.</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2" w:name="_Toc315109614"/>
      <w:r w:rsidRPr="004633F5">
        <w:rPr>
          <w:rFonts w:ascii="Times New Roman" w:eastAsia="Times New Roman" w:hAnsi="Times New Roman" w:cs="Times New Roman"/>
          <w:b/>
          <w:bCs/>
          <w:kern w:val="32"/>
          <w:sz w:val="28"/>
          <w:szCs w:val="28"/>
          <w:lang w:val="x-none"/>
        </w:rPr>
        <w:t>Статья 21. Порядок проведения запроса предложений</w:t>
      </w:r>
      <w:bookmarkEnd w:id="22"/>
    </w:p>
    <w:p w:rsidR="00072733" w:rsidRPr="004633F5" w:rsidRDefault="00072733" w:rsidP="00CF42C4">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Общество вправе осуществлять путем запроса предложений размещение заказа на поставку одноименной продукции на сумму не более чем один миллион рублей с учетом НДС в течение квартала, за исключением случаев, предусмотренных выше. </w:t>
      </w:r>
      <w:proofErr w:type="gramStart"/>
      <w:r w:rsidRPr="004633F5">
        <w:rPr>
          <w:rFonts w:ascii="Times New Roman" w:eastAsia="Times New Roman" w:hAnsi="Times New Roman" w:cs="Times New Roman"/>
          <w:sz w:val="24"/>
          <w:szCs w:val="24"/>
          <w:lang w:eastAsia="ru-RU"/>
        </w:rPr>
        <w:t>Под одноименной продукцией подразумевается аналогичные по техническим и функциональным характеристикам товары (работ, услуги), которые могу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w:t>
      </w:r>
      <w:proofErr w:type="gramEnd"/>
    </w:p>
    <w:p w:rsidR="00072733" w:rsidRPr="004633F5" w:rsidRDefault="00072733" w:rsidP="00CF42C4">
      <w:pPr>
        <w:numPr>
          <w:ilvl w:val="0"/>
          <w:numId w:val="4"/>
        </w:numPr>
        <w:spacing w:after="0"/>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Извещение о проведении запроса предложений и проект договора размещается Организатором закупки на официальном сайте не менее чем за пять рабочих дней до дня окончания срока подачи заявок на участие в запросе предложений.</w:t>
      </w:r>
    </w:p>
    <w:p w:rsidR="00072733" w:rsidRPr="004633F5" w:rsidRDefault="00072733" w:rsidP="00CF42C4">
      <w:pPr>
        <w:numPr>
          <w:ilvl w:val="0"/>
          <w:numId w:val="4"/>
        </w:numPr>
        <w:spacing w:after="0"/>
        <w:ind w:left="0"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В случае получения запроса участника в электронной форме о разъяснении положений извещения, Организатор закупки в течение трех рабочих дней со дня поступления указанного запроса размещает на официальном сайте разъяснения положений извещения о проведении запроса предложений, если указанный запрос поступил Организатору закупки не </w:t>
      </w:r>
      <w:proofErr w:type="gramStart"/>
      <w:r w:rsidRPr="004633F5">
        <w:rPr>
          <w:rFonts w:ascii="Times New Roman" w:eastAsia="Calibri" w:hAnsi="Times New Roman" w:cs="Times New Roman"/>
          <w:sz w:val="24"/>
          <w:szCs w:val="24"/>
        </w:rPr>
        <w:t>позднее</w:t>
      </w:r>
      <w:proofErr w:type="gramEnd"/>
      <w:r w:rsidRPr="004633F5">
        <w:rPr>
          <w:rFonts w:ascii="Times New Roman" w:eastAsia="Calibri" w:hAnsi="Times New Roman" w:cs="Times New Roman"/>
          <w:sz w:val="24"/>
          <w:szCs w:val="24"/>
        </w:rPr>
        <w:t xml:space="preserve"> чем за три рабочих дня до дня окончания подачи заявок на участие в процедуре.</w:t>
      </w:r>
    </w:p>
    <w:p w:rsidR="00072733" w:rsidRPr="004633F5" w:rsidRDefault="00072733" w:rsidP="00CF42C4">
      <w:pPr>
        <w:numPr>
          <w:ilvl w:val="0"/>
          <w:numId w:val="4"/>
        </w:numPr>
        <w:spacing w:after="0"/>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Организатор закупки вправе принять решение о внесении изменений в извещение о проведении запроса предложений не </w:t>
      </w:r>
      <w:proofErr w:type="gramStart"/>
      <w:r w:rsidRPr="004633F5">
        <w:rPr>
          <w:rFonts w:ascii="Times New Roman" w:eastAsia="Calibri" w:hAnsi="Times New Roman" w:cs="Times New Roman"/>
          <w:sz w:val="24"/>
          <w:szCs w:val="24"/>
        </w:rPr>
        <w:t>позднее</w:t>
      </w:r>
      <w:proofErr w:type="gramEnd"/>
      <w:r w:rsidRPr="004633F5">
        <w:rPr>
          <w:rFonts w:ascii="Times New Roman" w:eastAsia="Calibri" w:hAnsi="Times New Roman" w:cs="Times New Roman"/>
          <w:sz w:val="24"/>
          <w:szCs w:val="24"/>
        </w:rPr>
        <w:t xml:space="preserve"> чем за два рабочих дня до даты окончания приема заявок на участие в запросе предложений. Изменение предмета запроса </w:t>
      </w:r>
      <w:r w:rsidRPr="004633F5">
        <w:rPr>
          <w:rFonts w:ascii="Times New Roman" w:eastAsia="Calibri" w:hAnsi="Times New Roman" w:cs="Times New Roman"/>
          <w:sz w:val="24"/>
          <w:szCs w:val="24"/>
        </w:rPr>
        <w:lastRenderedPageBreak/>
        <w:t>предложений не допускается. В течение одного рабочего дня со дня принятия указанного решения такие изменения размещаются на официальном сайте. Срока подачи заявок продлевается по усмотрению Организатора закупки, но не менее чем на 2 (два) рабочих дня.</w:t>
      </w:r>
    </w:p>
    <w:p w:rsidR="00072733" w:rsidRPr="004633F5" w:rsidRDefault="00072733" w:rsidP="00CF42C4">
      <w:pPr>
        <w:numPr>
          <w:ilvl w:val="0"/>
          <w:numId w:val="4"/>
        </w:numPr>
        <w:spacing w:after="0" w:line="240" w:lineRule="auto"/>
        <w:ind w:left="0" w:firstLine="709"/>
        <w:jc w:val="both"/>
        <w:rPr>
          <w:rFonts w:ascii="Times New Roman" w:eastAsia="Calibri" w:hAnsi="Times New Roman" w:cs="Times New Roman"/>
          <w:b/>
          <w:bCs/>
          <w:sz w:val="24"/>
          <w:szCs w:val="24"/>
        </w:rPr>
      </w:pPr>
      <w:r w:rsidRPr="004633F5">
        <w:rPr>
          <w:rFonts w:ascii="Times New Roman" w:eastAsia="Calibri" w:hAnsi="Times New Roman" w:cs="Times New Roman"/>
          <w:sz w:val="24"/>
          <w:szCs w:val="24"/>
        </w:rPr>
        <w:t xml:space="preserve">Общество вправе отказаться от проведения запроса предложений в любое время. Извещение об отказе от проведения запроса предложений размещается в течение трех рабочих дней со дня принятия такого решения на официальном сайте, о чем направляются соответствующие уведомления всем участникам закупок, подавшим заявки на участие в запросе предложений. </w:t>
      </w:r>
    </w:p>
    <w:p w:rsidR="00072733" w:rsidRPr="004633F5" w:rsidRDefault="00072733" w:rsidP="00CF42C4">
      <w:pPr>
        <w:numPr>
          <w:ilvl w:val="0"/>
          <w:numId w:val="4"/>
        </w:numPr>
        <w:spacing w:after="0" w:line="240" w:lineRule="auto"/>
        <w:ind w:left="0" w:firstLine="709"/>
        <w:jc w:val="both"/>
        <w:rPr>
          <w:rFonts w:ascii="Times New Roman" w:eastAsia="Calibri" w:hAnsi="Times New Roman" w:cs="Times New Roman"/>
          <w:b/>
          <w:bCs/>
          <w:sz w:val="24"/>
          <w:szCs w:val="24"/>
        </w:rPr>
      </w:pPr>
      <w:r w:rsidRPr="004633F5">
        <w:rPr>
          <w:rFonts w:ascii="Times New Roman" w:eastAsia="SimSun" w:hAnsi="Times New Roman" w:cs="Times New Roman"/>
          <w:sz w:val="24"/>
          <w:szCs w:val="24"/>
          <w:lang w:eastAsia="zh-CN"/>
        </w:rPr>
        <w:t>Организатором закупки может быть установлено требование о внесении денежных сре</w:t>
      </w:r>
      <w:proofErr w:type="gramStart"/>
      <w:r w:rsidRPr="004633F5">
        <w:rPr>
          <w:rFonts w:ascii="Times New Roman" w:eastAsia="SimSun" w:hAnsi="Times New Roman" w:cs="Times New Roman"/>
          <w:sz w:val="24"/>
          <w:szCs w:val="24"/>
          <w:lang w:eastAsia="zh-CN"/>
        </w:rPr>
        <w:t>дств в к</w:t>
      </w:r>
      <w:proofErr w:type="gramEnd"/>
      <w:r w:rsidRPr="004633F5">
        <w:rPr>
          <w:rFonts w:ascii="Times New Roman" w:eastAsia="SimSun" w:hAnsi="Times New Roman" w:cs="Times New Roman"/>
          <w:sz w:val="24"/>
          <w:szCs w:val="24"/>
          <w:lang w:eastAsia="zh-CN"/>
        </w:rPr>
        <w:t>ачестве обеспечения заявки на участие в запросе предложений.</w:t>
      </w:r>
    </w:p>
    <w:p w:rsidR="00072733" w:rsidRPr="004633F5" w:rsidRDefault="00072733" w:rsidP="00CF42C4">
      <w:pPr>
        <w:numPr>
          <w:ilvl w:val="0"/>
          <w:numId w:val="4"/>
        </w:numPr>
        <w:spacing w:after="0" w:line="240" w:lineRule="auto"/>
        <w:ind w:left="0" w:firstLine="709"/>
        <w:jc w:val="both"/>
        <w:rPr>
          <w:rFonts w:ascii="Times New Roman" w:eastAsia="Calibri" w:hAnsi="Times New Roman" w:cs="Times New Roman"/>
          <w:b/>
          <w:bCs/>
          <w:sz w:val="24"/>
          <w:szCs w:val="24"/>
        </w:rPr>
      </w:pPr>
      <w:r w:rsidRPr="004633F5">
        <w:rPr>
          <w:rFonts w:ascii="Times New Roman" w:eastAsia="Calibri" w:hAnsi="Times New Roman" w:cs="Times New Roman"/>
          <w:sz w:val="24"/>
          <w:szCs w:val="24"/>
        </w:rPr>
        <w:t xml:space="preserve"> Для участия в запросе предложений участник размещения заказа подает заявку на участие в срок и по форме, которые установлены извещением о проведении запроса предложений.</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размещения заказа вправе подать только одну заявку на участие в запросе предложений в отношении каждого предмета запроса предложений (лота),</w:t>
      </w:r>
      <w:r w:rsidRPr="004633F5">
        <w:rPr>
          <w:rFonts w:ascii="Calibri" w:eastAsia="Calibri" w:hAnsi="Calibri" w:cs="Times New Roman"/>
        </w:rPr>
        <w:t xml:space="preserve"> </w:t>
      </w:r>
      <w:r w:rsidRPr="004633F5">
        <w:rPr>
          <w:rFonts w:ascii="Times New Roman" w:eastAsia="Calibri" w:hAnsi="Times New Roman" w:cs="Times New Roman"/>
          <w:sz w:val="24"/>
          <w:szCs w:val="24"/>
        </w:rPr>
        <w:t>которая может быть отозвана участником до окончания срока подачи заявок.</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Запрос предложений признается несостоявшимся в порядке, предусмотренном для процедуры конкурса.</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течение пяти рабочих дней с момента окончания срока подачи заявок на участие в запросе предложений закупочная комиссия рассматривает своевременно поданные предложения участников закупки на предмет соответствия требованиям, установленным в закупочной документации, оценивает и определяет победителя.</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Решение о допуске участника или об отклонении заявок отражаются в протоколе рассмотрения заявок.</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Протокол должен содержать сведения об участниках закупки, подавших заявки, решение о допуске участника закупки и о признании его участником запроса предложений или об отказе в допуске участника закупки к участию в запросе предложений с обоснованием такого решения</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в соответствии с процедурами и критериями, установленными в извещении о проведении запроса предложений. </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w:t>
      </w:r>
      <w:proofErr w:type="gramStart"/>
      <w:r w:rsidRPr="004633F5">
        <w:rPr>
          <w:rFonts w:ascii="Times New Roman" w:eastAsia="Calibri" w:hAnsi="Times New Roman" w:cs="Times New Roman"/>
          <w:sz w:val="24"/>
          <w:szCs w:val="24"/>
        </w:rPr>
        <w:t>Группы критериев, установленные в настоящем Положении для проведения конкурса могут</w:t>
      </w:r>
      <w:proofErr w:type="gramEnd"/>
      <w:r w:rsidRPr="004633F5">
        <w:rPr>
          <w:rFonts w:ascii="Times New Roman" w:eastAsia="Calibri" w:hAnsi="Times New Roman" w:cs="Times New Roman"/>
          <w:sz w:val="24"/>
          <w:szCs w:val="24"/>
        </w:rPr>
        <w:t xml:space="preserve"> применяться при проведении запроса предложений</w:t>
      </w:r>
      <w:bookmarkStart w:id="23" w:name="_Ref236640845"/>
      <w:r w:rsidRPr="004633F5">
        <w:rPr>
          <w:rFonts w:ascii="Times New Roman" w:eastAsia="Calibri" w:hAnsi="Times New Roman" w:cs="Times New Roman"/>
          <w:sz w:val="24"/>
          <w:szCs w:val="24"/>
        </w:rPr>
        <w:t>.</w:t>
      </w:r>
    </w:p>
    <w:bookmarkEnd w:id="23"/>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SimSun" w:hAnsi="Times New Roman" w:cs="Times New Roman"/>
          <w:sz w:val="24"/>
          <w:szCs w:val="24"/>
          <w:lang w:eastAsia="zh-C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Победителем запроса предложений признается участник, заявке на </w:t>
      </w:r>
      <w:proofErr w:type="gramStart"/>
      <w:r w:rsidRPr="004633F5">
        <w:rPr>
          <w:rFonts w:ascii="Times New Roman" w:eastAsia="SimSun" w:hAnsi="Times New Roman" w:cs="Times New Roman"/>
          <w:sz w:val="24"/>
          <w:szCs w:val="24"/>
          <w:lang w:eastAsia="zh-CN"/>
        </w:rPr>
        <w:t>участие</w:t>
      </w:r>
      <w:proofErr w:type="gramEnd"/>
      <w:r w:rsidRPr="004633F5">
        <w:rPr>
          <w:rFonts w:ascii="Times New Roman" w:eastAsia="SimSun" w:hAnsi="Times New Roman" w:cs="Times New Roman"/>
          <w:sz w:val="24"/>
          <w:szCs w:val="24"/>
          <w:lang w:eastAsia="zh-CN"/>
        </w:rPr>
        <w:t xml:space="preserve"> в запросе предложений которого присвоено первое место. </w:t>
      </w:r>
      <w:proofErr w:type="gramStart"/>
      <w:r w:rsidRPr="004633F5">
        <w:rPr>
          <w:rFonts w:ascii="Times New Roman" w:eastAsia="SimSun" w:hAnsi="Times New Roman" w:cs="Times New Roman"/>
          <w:sz w:val="24"/>
          <w:szCs w:val="24"/>
          <w:lang w:eastAsia="zh-CN"/>
        </w:rPr>
        <w:t xml:space="preserve">Решение закупочной комиссии оформляется протоколом оценки и сопоставления заявок, </w:t>
      </w:r>
      <w:r w:rsidRPr="004633F5">
        <w:rPr>
          <w:rFonts w:ascii="Times New Roman" w:eastAsia="Calibri" w:hAnsi="Times New Roman" w:cs="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Протокол оценки и сопоставления заявок на участие в запросе предложений </w:t>
      </w:r>
      <w:proofErr w:type="gramStart"/>
      <w:r w:rsidRPr="004633F5">
        <w:rPr>
          <w:rFonts w:ascii="Times New Roman" w:eastAsia="Calibri" w:hAnsi="Times New Roman" w:cs="Times New Roman"/>
          <w:sz w:val="24"/>
          <w:szCs w:val="24"/>
        </w:rPr>
        <w:t>составляется в двух экземплярах подписывается</w:t>
      </w:r>
      <w:proofErr w:type="gramEnd"/>
      <w:r w:rsidRPr="004633F5">
        <w:rPr>
          <w:rFonts w:ascii="Times New Roman" w:eastAsia="Calibri" w:hAnsi="Times New Roman" w:cs="Times New Roman"/>
          <w:sz w:val="24"/>
          <w:szCs w:val="24"/>
        </w:rPr>
        <w:t xml:space="preserve"> всеми присутствующими членами закупочной комиссии, представителем Организатора закупки и размещается Организатором закупки на официальном сайте не позднее чем через три дня со дня подписания такого протокола.</w:t>
      </w:r>
    </w:p>
    <w:p w:rsidR="00072733" w:rsidRPr="004633F5" w:rsidRDefault="00072733" w:rsidP="00CF42C4">
      <w:pPr>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По итогам запроса предложений договор заключается в порядке, предусмотренном для процедуры конкурса. </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4" w:name="_Toc231549584"/>
      <w:r w:rsidRPr="004633F5">
        <w:rPr>
          <w:rFonts w:ascii="Cambria" w:eastAsia="Times New Roman" w:hAnsi="Cambria" w:cs="Times New Roman"/>
          <w:b/>
          <w:bCs/>
          <w:kern w:val="32"/>
          <w:sz w:val="32"/>
          <w:szCs w:val="32"/>
          <w:lang w:val="x-none"/>
        </w:rPr>
        <w:lastRenderedPageBreak/>
        <w:tab/>
      </w:r>
      <w:bookmarkStart w:id="25" w:name="_Toc315109615"/>
      <w:bookmarkEnd w:id="24"/>
      <w:r w:rsidRPr="004633F5">
        <w:rPr>
          <w:rFonts w:ascii="Times New Roman" w:eastAsia="Times New Roman" w:hAnsi="Times New Roman" w:cs="Times New Roman"/>
          <w:b/>
          <w:bCs/>
          <w:kern w:val="32"/>
          <w:sz w:val="28"/>
          <w:szCs w:val="28"/>
          <w:lang w:val="x-none"/>
        </w:rPr>
        <w:t>Статья 22. Порядок проведения запроса цен</w:t>
      </w:r>
      <w:bookmarkEnd w:id="25"/>
    </w:p>
    <w:p w:rsidR="00072733" w:rsidRPr="004633F5" w:rsidRDefault="00072733" w:rsidP="00072733">
      <w:pPr>
        <w:numPr>
          <w:ilvl w:val="0"/>
          <w:numId w:val="5"/>
        </w:numPr>
        <w:autoSpaceDE w:val="0"/>
        <w:autoSpaceDN w:val="0"/>
        <w:adjustRightInd w:val="0"/>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Общество в течение квартала вправе осуществлять закупки путем запроса цен на поставку одноименной продукции на сумму не более чем один миллион рублей с учетом НДС.</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SimSun" w:hAnsi="Times New Roman" w:cs="Times New Roman"/>
          <w:sz w:val="24"/>
          <w:szCs w:val="24"/>
          <w:lang w:eastAsia="zh-CN"/>
        </w:rPr>
        <w:t>Извещение о проведении запроса цен и проект договора размещается Организатором закупки на официальном сайте не менее чем за пять рабочих дней до дня окончания срока подачи заявок на участие в запросе цен.</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 xml:space="preserve">Организатор закупки вправе принять решение о внесении изменений в извещение о проведении запроса котировок цен не </w:t>
      </w:r>
      <w:proofErr w:type="gramStart"/>
      <w:r w:rsidRPr="004633F5">
        <w:rPr>
          <w:rFonts w:ascii="Times New Roman" w:eastAsia="Calibri" w:hAnsi="Times New Roman" w:cs="Times New Roman"/>
          <w:sz w:val="24"/>
          <w:szCs w:val="24"/>
        </w:rPr>
        <w:t>позднее</w:t>
      </w:r>
      <w:proofErr w:type="gramEnd"/>
      <w:r w:rsidRPr="004633F5">
        <w:rPr>
          <w:rFonts w:ascii="Times New Roman" w:eastAsia="Calibri" w:hAnsi="Times New Roman" w:cs="Times New Roman"/>
          <w:sz w:val="24"/>
          <w:szCs w:val="24"/>
        </w:rPr>
        <w:t xml:space="preserve"> чем за два рабочих дня до даты окончания приема заявок. Изменение предмета запроса цен не допускается. В течение одного рабочего дня со дня принятия указанного решения такие изменения размещаются на официальном сайте. Срока подачи заявок продлевается по усмотрению Организатора закупки, но не менее чем на два рабочих дня.</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 xml:space="preserve">Разъяснение положений извещения о проведении запроса цен, отказ от проведения запроса цен осуществляется в порядке, предусмотренном для процедуры запроса предложений. </w:t>
      </w:r>
    </w:p>
    <w:p w:rsidR="00072733" w:rsidRPr="004633F5" w:rsidRDefault="00072733" w:rsidP="00072733">
      <w:pPr>
        <w:numPr>
          <w:ilvl w:val="0"/>
          <w:numId w:val="5"/>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4633F5">
        <w:rPr>
          <w:rFonts w:ascii="Times New Roman" w:eastAsia="SimSun" w:hAnsi="Times New Roman" w:cs="Times New Roman"/>
          <w:sz w:val="24"/>
          <w:szCs w:val="24"/>
          <w:lang w:eastAsia="zh-CN"/>
        </w:rPr>
        <w:t>Организатором закупки может быть установлено требование о внесении денежных сре</w:t>
      </w:r>
      <w:proofErr w:type="gramStart"/>
      <w:r w:rsidRPr="004633F5">
        <w:rPr>
          <w:rFonts w:ascii="Times New Roman" w:eastAsia="SimSun" w:hAnsi="Times New Roman" w:cs="Times New Roman"/>
          <w:sz w:val="24"/>
          <w:szCs w:val="24"/>
          <w:lang w:eastAsia="zh-CN"/>
        </w:rPr>
        <w:t>дств в к</w:t>
      </w:r>
      <w:proofErr w:type="gramEnd"/>
      <w:r w:rsidRPr="004633F5">
        <w:rPr>
          <w:rFonts w:ascii="Times New Roman" w:eastAsia="SimSun" w:hAnsi="Times New Roman" w:cs="Times New Roman"/>
          <w:sz w:val="24"/>
          <w:szCs w:val="24"/>
          <w:lang w:eastAsia="zh-CN"/>
        </w:rPr>
        <w:t>ачестве обеспечения заявки на участие в запросе цен.</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Для участия в запросе цен участник закупки подает заявку на участие в срок и по форме, которые установлены в извещении о проведении запроса цен.</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Участник закупки вправе подать только одну заявку на участие в запросе цен в отношении каждого предмета запроса цен, которая может быть отозвана участником до окончания срока подачи заявок.</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Запрос предложений признается несостоявшимся в порядке, предусмотренном для процедуры конкурса. Действия Организатора закупки, Общество при признании процедуры запроса цен несостоявшейся аналогичны действиям, предусмотренным при проведении конкурса.</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 xml:space="preserve">Закупочная комиссия в течение пяти рабочих дней со дня окончания подачи заявок рассматривает поданные заявки участников на соответствие требованиям, установленным в извещении, оценивает и определяет победителя. </w:t>
      </w:r>
    </w:p>
    <w:p w:rsidR="00072733" w:rsidRPr="004633F5" w:rsidRDefault="00072733" w:rsidP="00072733">
      <w:pPr>
        <w:numPr>
          <w:ilvl w:val="0"/>
          <w:numId w:val="5"/>
        </w:numPr>
        <w:spacing w:after="0"/>
        <w:ind w:firstLine="709"/>
        <w:jc w:val="both"/>
        <w:rPr>
          <w:rFonts w:ascii="Times New Roman" w:eastAsia="SimSun" w:hAnsi="Times New Roman" w:cs="Times New Roman"/>
          <w:sz w:val="24"/>
          <w:szCs w:val="24"/>
          <w:lang w:eastAsia="zh-CN"/>
        </w:rPr>
      </w:pPr>
      <w:r w:rsidRPr="004633F5">
        <w:rPr>
          <w:rFonts w:ascii="Times New Roman" w:eastAsia="Calibri" w:hAnsi="Times New Roman" w:cs="Times New Roman"/>
          <w:sz w:val="24"/>
          <w:szCs w:val="24"/>
        </w:rPr>
        <w:t xml:space="preserve">В случае если заявка участника не отвечает </w:t>
      </w:r>
      <w:proofErr w:type="gramStart"/>
      <w:r w:rsidRPr="004633F5">
        <w:rPr>
          <w:rFonts w:ascii="Times New Roman" w:eastAsia="Calibri" w:hAnsi="Times New Roman" w:cs="Times New Roman"/>
          <w:sz w:val="24"/>
          <w:szCs w:val="24"/>
        </w:rPr>
        <w:t>какому-либо</w:t>
      </w:r>
      <w:proofErr w:type="gramEnd"/>
      <w:r w:rsidRPr="004633F5">
        <w:rPr>
          <w:rFonts w:ascii="Times New Roman" w:eastAsia="Calibri" w:hAnsi="Times New Roman" w:cs="Times New Roman"/>
          <w:sz w:val="24"/>
          <w:szCs w:val="24"/>
        </w:rPr>
        <w:t xml:space="preserve"> из требований, указанных в извещении о проведении запроса цен, его заявка отклоняется.</w:t>
      </w:r>
    </w:p>
    <w:p w:rsidR="00072733" w:rsidRPr="004633F5" w:rsidRDefault="00072733" w:rsidP="00072733">
      <w:pPr>
        <w:numPr>
          <w:ilvl w:val="0"/>
          <w:numId w:val="5"/>
        </w:numPr>
        <w:spacing w:after="0"/>
        <w:ind w:firstLine="709"/>
        <w:jc w:val="both"/>
        <w:rPr>
          <w:rFonts w:ascii="Times New Roman" w:eastAsia="SimSun" w:hAnsi="Times New Roman" w:cs="Times New Roman"/>
          <w:color w:val="FF0000"/>
          <w:sz w:val="20"/>
          <w:szCs w:val="20"/>
          <w:lang w:eastAsia="zh-CN"/>
        </w:rPr>
      </w:pPr>
      <w:r w:rsidRPr="004633F5">
        <w:rPr>
          <w:rFonts w:ascii="Times New Roman" w:eastAsia="Calibri" w:hAnsi="Times New Roman" w:cs="Times New Roman"/>
          <w:sz w:val="24"/>
          <w:szCs w:val="24"/>
        </w:rPr>
        <w:t>Решение о допуске участника или об отклонении заявок отражаются закупочной комиссией в протоколе рассмотрения заявок.</w:t>
      </w:r>
    </w:p>
    <w:p w:rsidR="00072733" w:rsidRPr="004633F5" w:rsidRDefault="00072733" w:rsidP="00072733">
      <w:pPr>
        <w:numPr>
          <w:ilvl w:val="0"/>
          <w:numId w:val="5"/>
        </w:numPr>
        <w:spacing w:after="0"/>
        <w:ind w:firstLine="709"/>
        <w:jc w:val="both"/>
        <w:rPr>
          <w:rFonts w:ascii="Times New Roman" w:eastAsia="SimSun" w:hAnsi="Times New Roman" w:cs="Times New Roman"/>
          <w:color w:val="FF0000"/>
          <w:sz w:val="20"/>
          <w:szCs w:val="20"/>
          <w:lang w:eastAsia="zh-CN"/>
        </w:rPr>
      </w:pPr>
      <w:r w:rsidRPr="004633F5">
        <w:rPr>
          <w:rFonts w:ascii="Times New Roman" w:eastAsia="Calibri" w:hAnsi="Times New Roman" w:cs="Times New Roman"/>
          <w:sz w:val="24"/>
          <w:szCs w:val="24"/>
        </w:rPr>
        <w:t>Протокол должен содержать сведения об участниках закупки, подавших заявки, решение о допуске участника закупки к участию в конкурсе и о признании его участником запроса цен или об отказе в допуске участника закупки к участию в запросе цен с обоснованием такого решения</w:t>
      </w:r>
    </w:p>
    <w:p w:rsidR="00072733" w:rsidRPr="004633F5" w:rsidRDefault="00072733" w:rsidP="00072733">
      <w:pPr>
        <w:numPr>
          <w:ilvl w:val="0"/>
          <w:numId w:val="5"/>
        </w:numPr>
        <w:autoSpaceDE w:val="0"/>
        <w:autoSpaceDN w:val="0"/>
        <w:adjustRightInd w:val="0"/>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Оценка и сопоставление заявок на участие в запросе цен, участников допущенных к проведению запроса цен, осуществляется закупочной комиссией </w:t>
      </w:r>
      <w:r w:rsidRPr="004633F5">
        <w:rPr>
          <w:rFonts w:ascii="Times New Roman" w:eastAsia="SimSun" w:hAnsi="Times New Roman" w:cs="Times New Roman"/>
          <w:sz w:val="24"/>
          <w:szCs w:val="24"/>
          <w:lang w:eastAsia="zh-CN"/>
        </w:rPr>
        <w:t>по единственному критерию — стоимость предлагаемой продукции.</w:t>
      </w:r>
      <w:r w:rsidRPr="004633F5">
        <w:rPr>
          <w:rFonts w:ascii="Times New Roman" w:eastAsia="Calibri" w:hAnsi="Times New Roman" w:cs="Times New Roman"/>
          <w:sz w:val="24"/>
          <w:szCs w:val="24"/>
        </w:rPr>
        <w:t xml:space="preserve"> </w:t>
      </w:r>
    </w:p>
    <w:p w:rsidR="00072733" w:rsidRPr="004633F5" w:rsidRDefault="00072733" w:rsidP="00072733">
      <w:pPr>
        <w:numPr>
          <w:ilvl w:val="0"/>
          <w:numId w:val="5"/>
        </w:numPr>
        <w:autoSpaceDE w:val="0"/>
        <w:autoSpaceDN w:val="0"/>
        <w:adjustRightInd w:val="0"/>
        <w:spacing w:after="0" w:line="240" w:lineRule="auto"/>
        <w:ind w:firstLine="710"/>
        <w:jc w:val="both"/>
        <w:rPr>
          <w:rFonts w:ascii="Times New Roman" w:eastAsia="Calibri" w:hAnsi="Times New Roman" w:cs="Times New Roman"/>
          <w:sz w:val="24"/>
          <w:szCs w:val="24"/>
        </w:rPr>
      </w:pPr>
      <w:r w:rsidRPr="004633F5">
        <w:rPr>
          <w:rFonts w:ascii="Times New Roman" w:eastAsia="SimSun" w:hAnsi="Times New Roman" w:cs="Times New Roman"/>
          <w:sz w:val="24"/>
          <w:szCs w:val="24"/>
          <w:lang w:eastAsia="zh-CN"/>
        </w:rPr>
        <w:t xml:space="preserve">По результатам оценки заявок на участие в запросе цен закупочная комиссия ранжирует заявки (присваивает места) по степени увеличения стоимости продукции, начиная с самой дешевой и заканчивая самой дорогой. Победителем запроса цен признается участник, заявке на участие которого присвоено первое место. </w:t>
      </w:r>
      <w:proofErr w:type="gramStart"/>
      <w:r w:rsidRPr="004633F5">
        <w:rPr>
          <w:rFonts w:ascii="Times New Roman" w:eastAsia="SimSun" w:hAnsi="Times New Roman" w:cs="Times New Roman"/>
          <w:sz w:val="24"/>
          <w:szCs w:val="24"/>
          <w:lang w:eastAsia="zh-CN"/>
        </w:rPr>
        <w:t xml:space="preserve">Решение </w:t>
      </w:r>
      <w:r w:rsidRPr="004633F5">
        <w:rPr>
          <w:rFonts w:ascii="Times New Roman" w:eastAsia="SimSun" w:hAnsi="Times New Roman" w:cs="Times New Roman"/>
          <w:sz w:val="24"/>
          <w:szCs w:val="24"/>
          <w:lang w:eastAsia="zh-CN"/>
        </w:rPr>
        <w:lastRenderedPageBreak/>
        <w:t xml:space="preserve">закупочной комиссии оформляется протоколом оценки и сопоставления заявок, </w:t>
      </w:r>
      <w:r w:rsidRPr="004633F5">
        <w:rPr>
          <w:rFonts w:ascii="Times New Roman" w:eastAsia="Calibri" w:hAnsi="Times New Roman" w:cs="Times New Roman"/>
          <w:sz w:val="24"/>
          <w:szCs w:val="24"/>
        </w:rPr>
        <w:t xml:space="preserve">в котором указываются участник, признанный победителем и которому присвоено первое место в данном запросе предложений, а также участник, которому присвоено второе место после победителя. </w:t>
      </w:r>
      <w:proofErr w:type="gramEnd"/>
    </w:p>
    <w:p w:rsidR="00072733" w:rsidRPr="004633F5" w:rsidRDefault="00072733" w:rsidP="00072733">
      <w:pPr>
        <w:numPr>
          <w:ilvl w:val="0"/>
          <w:numId w:val="5"/>
        </w:numPr>
        <w:autoSpaceDE w:val="0"/>
        <w:autoSpaceDN w:val="0"/>
        <w:adjustRightInd w:val="0"/>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Протокол оценки и сопоставления заявок на участие в запросе цен </w:t>
      </w:r>
      <w:proofErr w:type="gramStart"/>
      <w:r w:rsidRPr="004633F5">
        <w:rPr>
          <w:rFonts w:ascii="Times New Roman" w:eastAsia="Calibri" w:hAnsi="Times New Roman" w:cs="Times New Roman"/>
          <w:sz w:val="24"/>
          <w:szCs w:val="24"/>
        </w:rPr>
        <w:t>составляется в двух экземплярах подписывается</w:t>
      </w:r>
      <w:proofErr w:type="gramEnd"/>
      <w:r w:rsidRPr="004633F5">
        <w:rPr>
          <w:rFonts w:ascii="Times New Roman" w:eastAsia="Calibri" w:hAnsi="Times New Roman" w:cs="Times New Roman"/>
          <w:sz w:val="24"/>
          <w:szCs w:val="24"/>
        </w:rPr>
        <w:t xml:space="preserve"> всеми присутствующими членами закупочной комиссии, представителем Организатора закупки и размещается Организатором закупки на официальном сайте не позднее чем через три дня со дня подписания такого протокола.</w:t>
      </w:r>
    </w:p>
    <w:p w:rsidR="00072733" w:rsidRPr="004633F5" w:rsidRDefault="00072733" w:rsidP="00072733">
      <w:pPr>
        <w:numPr>
          <w:ilvl w:val="0"/>
          <w:numId w:val="5"/>
        </w:numPr>
        <w:autoSpaceDE w:val="0"/>
        <w:autoSpaceDN w:val="0"/>
        <w:adjustRightInd w:val="0"/>
        <w:spacing w:after="0" w:line="240" w:lineRule="auto"/>
        <w:ind w:firstLine="71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По итогам запроса котировок цен договор заключается в порядке, предусмотренном для процедуры конкурса. </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6" w:name="_Toc315109616"/>
      <w:r w:rsidRPr="004633F5">
        <w:rPr>
          <w:rFonts w:ascii="Times New Roman" w:eastAsia="Times New Roman" w:hAnsi="Times New Roman" w:cs="Times New Roman"/>
          <w:b/>
          <w:bCs/>
          <w:kern w:val="32"/>
          <w:sz w:val="28"/>
          <w:szCs w:val="28"/>
          <w:lang w:val="x-none"/>
        </w:rPr>
        <w:t>Статья 23. Закупки у единственного источника</w:t>
      </w:r>
      <w:bookmarkEnd w:id="26"/>
    </w:p>
    <w:p w:rsidR="00072733" w:rsidRPr="004633F5" w:rsidRDefault="00072733" w:rsidP="00072733">
      <w:pPr>
        <w:numPr>
          <w:ilvl w:val="0"/>
          <w:numId w:val="7"/>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Проведение закупки у единственного источника осуществляется в следующих случаях:</w:t>
      </w:r>
    </w:p>
    <w:p w:rsidR="00072733" w:rsidRPr="004633F5" w:rsidRDefault="00072733" w:rsidP="00072733">
      <w:pPr>
        <w:numPr>
          <w:ilvl w:val="0"/>
          <w:numId w:val="32"/>
        </w:numPr>
        <w:spacing w:after="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вследствие чрезвычайных событий;</w:t>
      </w:r>
    </w:p>
    <w:p w:rsidR="00072733" w:rsidRPr="004633F5" w:rsidRDefault="00072733" w:rsidP="00072733">
      <w:pPr>
        <w:spacing w:after="0"/>
        <w:rPr>
          <w:rFonts w:ascii="Times New Roman" w:eastAsia="Calibri" w:hAnsi="Times New Roman" w:cs="Times New Roman"/>
          <w:sz w:val="24"/>
          <w:szCs w:val="24"/>
        </w:rPr>
      </w:pPr>
      <w:r w:rsidRPr="004633F5">
        <w:rPr>
          <w:rFonts w:ascii="Calibri" w:eastAsia="Calibri" w:hAnsi="Calibri" w:cs="Times New Roman"/>
        </w:rPr>
        <w:tab/>
      </w:r>
      <w:r w:rsidRPr="004633F5">
        <w:rPr>
          <w:rFonts w:ascii="Times New Roman" w:eastAsia="Calibri" w:hAnsi="Times New Roman" w:cs="Times New Roman"/>
          <w:sz w:val="24"/>
          <w:szCs w:val="24"/>
        </w:rPr>
        <w:t>2) существует срочная потребность в продукции и проведение процедур торгов или использование иного способа закупки является нецелесообразным;</w:t>
      </w:r>
    </w:p>
    <w:p w:rsidR="00072733" w:rsidRPr="004633F5" w:rsidRDefault="00072733" w:rsidP="00072733">
      <w:pPr>
        <w:spacing w:after="0"/>
        <w:ind w:firstLine="709"/>
        <w:rPr>
          <w:rFonts w:ascii="Times New Roman" w:eastAsia="Calibri" w:hAnsi="Times New Roman" w:cs="Times New Roman"/>
          <w:sz w:val="24"/>
          <w:szCs w:val="24"/>
        </w:rPr>
      </w:pPr>
      <w:r w:rsidRPr="004633F5">
        <w:rPr>
          <w:rFonts w:ascii="Times New Roman" w:eastAsia="Calibri" w:hAnsi="Times New Roman" w:cs="Times New Roman"/>
          <w:sz w:val="24"/>
          <w:szCs w:val="24"/>
        </w:rPr>
        <w:t>3) при отсутствии на рынке конкуренции поставщиков;</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4) преемственность незначительной закупки в целях совместимости с первоначальной закупкой;</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5) процедура закупки была признана несостоявшейся и допускается возможность заключения договора с единственным участником процедуры закупки;</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6) стоимость закупки не превышает сто тысяч рублей, включая налог на добавленную стоимость, (если применяется), в течение квартала;</w:t>
      </w:r>
    </w:p>
    <w:p w:rsidR="00072733" w:rsidRPr="004633F5" w:rsidRDefault="00072733" w:rsidP="00072733">
      <w:pPr>
        <w:tabs>
          <w:tab w:val="left" w:pos="0"/>
          <w:tab w:val="left" w:pos="540"/>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7) 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том числе в случае, если:</w:t>
      </w:r>
    </w:p>
    <w:p w:rsidR="00072733" w:rsidRPr="004633F5" w:rsidRDefault="00072733" w:rsidP="000727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Pr="004633F5">
        <w:rPr>
          <w:rFonts w:ascii="Times New Roman" w:eastAsia="Times New Roman" w:hAnsi="Times New Roman" w:cs="Times New Roman"/>
          <w:sz w:val="24"/>
          <w:szCs w:val="24"/>
          <w:lang w:eastAsia="ru-RU"/>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072733" w:rsidRPr="004633F5" w:rsidRDefault="00072733" w:rsidP="000727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Pr="004633F5">
        <w:rPr>
          <w:rFonts w:ascii="Times New Roman" w:eastAsia="Times New Roman" w:hAnsi="Times New Roman" w:cs="Times New Roman"/>
          <w:sz w:val="24"/>
          <w:szCs w:val="24"/>
          <w:lang w:eastAsia="ru-RU"/>
        </w:rPr>
        <w:tab/>
        <w:t>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072733" w:rsidRPr="004633F5" w:rsidRDefault="00072733" w:rsidP="000727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w:t>
      </w:r>
      <w:r w:rsidRPr="004633F5">
        <w:rPr>
          <w:rFonts w:ascii="Times New Roman" w:eastAsia="Times New Roman" w:hAnsi="Times New Roman" w:cs="Times New Roman"/>
          <w:sz w:val="24"/>
          <w:szCs w:val="24"/>
          <w:lang w:eastAsia="ru-RU"/>
        </w:rPr>
        <w:tab/>
        <w:t>заключается договор энергоснабжения или купли-продажи электрической энергии с гарантирующим поставщиком электрической энергии;</w:t>
      </w:r>
    </w:p>
    <w:p w:rsidR="00072733" w:rsidRPr="004633F5" w:rsidRDefault="00072733" w:rsidP="000727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8)  </w:t>
      </w:r>
      <w:r w:rsidRPr="004633F5">
        <w:rPr>
          <w:rFonts w:ascii="Times New Roman" w:eastAsia="Times New Roman" w:hAnsi="Times New Roman" w:cs="Times New Roman"/>
          <w:sz w:val="24"/>
          <w:szCs w:val="24"/>
          <w:lang w:eastAsia="ru-RU"/>
        </w:rPr>
        <w:tab/>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072733" w:rsidRPr="004633F5" w:rsidRDefault="00072733" w:rsidP="00072733">
      <w:p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9) выполнение работ по мобилизационной подготовке.</w:t>
      </w:r>
    </w:p>
    <w:p w:rsidR="00072733" w:rsidRPr="004633F5" w:rsidRDefault="00072733" w:rsidP="0007273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10)</w:t>
      </w:r>
      <w:r w:rsidRPr="004633F5">
        <w:rPr>
          <w:rFonts w:ascii="Times New Roman" w:eastAsia="Times New Roman" w:hAnsi="Times New Roman" w:cs="Times New Roman"/>
          <w:color w:val="FF0000"/>
          <w:sz w:val="24"/>
          <w:szCs w:val="24"/>
          <w:lang w:eastAsia="ru-RU"/>
        </w:rPr>
        <w:t xml:space="preserve"> </w:t>
      </w:r>
      <w:r w:rsidRPr="004633F5">
        <w:rPr>
          <w:rFonts w:ascii="Times New Roman" w:eastAsia="Times New Roman" w:hAnsi="Times New Roman" w:cs="Times New Roman"/>
          <w:sz w:val="24"/>
          <w:szCs w:val="24"/>
          <w:lang w:eastAsia="ru-RU"/>
        </w:rPr>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w:t>
      </w:r>
      <w:proofErr w:type="gramStart"/>
      <w:r w:rsidRPr="004633F5">
        <w:rPr>
          <w:rFonts w:ascii="Times New Roman" w:eastAsia="Times New Roman" w:hAnsi="Times New Roman" w:cs="Times New Roman"/>
          <w:sz w:val="24"/>
          <w:szCs w:val="24"/>
          <w:lang w:eastAsia="ru-RU"/>
        </w:rPr>
        <w:t>,</w:t>
      </w:r>
      <w:proofErr w:type="gramEnd"/>
      <w:r w:rsidRPr="004633F5">
        <w:rPr>
          <w:rFonts w:ascii="Times New Roman" w:eastAsia="Times New Roman" w:hAnsi="Times New Roman" w:cs="Times New Roman"/>
          <w:sz w:val="24"/>
          <w:szCs w:val="24"/>
          <w:lang w:eastAsia="ru-RU"/>
        </w:rPr>
        <w:t xml:space="preserve"> если до расторжения договора поставщиком </w:t>
      </w:r>
      <w:r w:rsidRPr="004633F5">
        <w:rPr>
          <w:rFonts w:ascii="Times New Roman" w:eastAsia="Times New Roman" w:hAnsi="Times New Roman" w:cs="Times New Roman"/>
          <w:sz w:val="24"/>
          <w:szCs w:val="24"/>
          <w:lang w:eastAsia="ru-RU"/>
        </w:rPr>
        <w:lastRenderedPageBreak/>
        <w:t>(подрядчиком,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072733" w:rsidRPr="004633F5" w:rsidRDefault="00072733" w:rsidP="00072733">
      <w:pPr>
        <w:numPr>
          <w:ilvl w:val="0"/>
          <w:numId w:val="7"/>
        </w:numPr>
        <w:spacing w:after="0"/>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осуществлении закупки у единственного поставщика цена договора устанавливается по решению руководителя Общества, принятого на основании соответствующего экономического обоснования.</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7" w:name="_Toc315109617"/>
      <w:r w:rsidRPr="004633F5">
        <w:rPr>
          <w:rFonts w:ascii="Times New Roman" w:eastAsia="Times New Roman" w:hAnsi="Times New Roman" w:cs="Times New Roman"/>
          <w:b/>
          <w:bCs/>
          <w:kern w:val="32"/>
          <w:sz w:val="28"/>
          <w:szCs w:val="28"/>
          <w:lang w:val="x-none"/>
        </w:rPr>
        <w:t>Статья 24.</w:t>
      </w:r>
      <w:r w:rsidRPr="004633F5">
        <w:rPr>
          <w:rFonts w:ascii="Times New Roman" w:eastAsia="Times New Roman" w:hAnsi="Times New Roman" w:cs="Times New Roman"/>
          <w:b/>
          <w:bCs/>
          <w:color w:val="FF0000"/>
          <w:kern w:val="32"/>
          <w:sz w:val="28"/>
          <w:szCs w:val="28"/>
          <w:lang w:val="x-none"/>
        </w:rPr>
        <w:t xml:space="preserve"> </w:t>
      </w:r>
      <w:r w:rsidRPr="004633F5">
        <w:rPr>
          <w:rFonts w:ascii="Times New Roman" w:eastAsia="Times New Roman" w:hAnsi="Times New Roman" w:cs="Times New Roman"/>
          <w:b/>
          <w:bCs/>
          <w:kern w:val="32"/>
          <w:sz w:val="28"/>
          <w:szCs w:val="28"/>
          <w:lang w:val="x-none"/>
        </w:rPr>
        <w:t>Отклонение заявок с демпинговой ценой</w:t>
      </w:r>
      <w:bookmarkEnd w:id="27"/>
    </w:p>
    <w:p w:rsidR="00072733" w:rsidRPr="004633F5" w:rsidRDefault="00072733" w:rsidP="00072733">
      <w:pPr>
        <w:numPr>
          <w:ilvl w:val="0"/>
          <w:numId w:val="27"/>
        </w:numPr>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 представлении заявки, содержащей предложение о цене договора на  25 или более процентов ниже начальной (максимальной) цены договора, указанной Организатором закупки в извещении об осуществлении закупки, участник, представивший такую заявку, обязан в составе такой заявки представить расчет предлагаемой цены договора и её обоснование. </w:t>
      </w:r>
    </w:p>
    <w:p w:rsidR="00072733" w:rsidRPr="004633F5" w:rsidRDefault="00072733" w:rsidP="00072733">
      <w:pPr>
        <w:numPr>
          <w:ilvl w:val="0"/>
          <w:numId w:val="27"/>
        </w:numPr>
        <w:spacing w:after="0" w:line="240" w:lineRule="auto"/>
        <w:ind w:firstLine="709"/>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rPr>
        <w:t>Организатор закупки вправе отклонить заявку, если установит, что цена, предложенная участником закупки, занижена на 25 или более процентов по отношению к начальной (максимальной) цене договора, указанной Организатором закупки в извещении о закупке, при отсутствии расчета предлагаемой цены контракта и (или) ее обоснование либо по итогам проведенного анализа представленного расчета и обоснования цены договора Организатор закупки пришел к обоснованному выводу о</w:t>
      </w:r>
      <w:proofErr w:type="gramEnd"/>
      <w:r w:rsidRPr="004633F5">
        <w:rPr>
          <w:rFonts w:ascii="Times New Roman" w:eastAsia="Calibri" w:hAnsi="Times New Roman" w:cs="Times New Roman"/>
          <w:sz w:val="24"/>
          <w:szCs w:val="24"/>
        </w:rPr>
        <w:t xml:space="preserve"> невозможности участника исполнить договор на предложенных им условиях. </w:t>
      </w:r>
    </w:p>
    <w:p w:rsidR="00072733" w:rsidRPr="004633F5" w:rsidRDefault="00072733" w:rsidP="00072733">
      <w:pPr>
        <w:numPr>
          <w:ilvl w:val="0"/>
          <w:numId w:val="27"/>
        </w:numPr>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Решение Организатора закупки об отклонении заявки незамедлительно доводится до сведения участника, направившего заявку, фиксируется в протоколе проведения соответствующей процедуры закупки с указанием причин отклонения заявки.</w:t>
      </w:r>
    </w:p>
    <w:p w:rsidR="00072733" w:rsidRPr="004633F5" w:rsidRDefault="00072733" w:rsidP="00072733">
      <w:pPr>
        <w:spacing w:after="0" w:line="240" w:lineRule="auto"/>
        <w:jc w:val="both"/>
        <w:rPr>
          <w:rFonts w:ascii="Times New Roman" w:eastAsia="Calibri" w:hAnsi="Times New Roman" w:cs="Times New Roman"/>
          <w:sz w:val="24"/>
          <w:szCs w:val="24"/>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8" w:name="_Toc315109618"/>
      <w:r w:rsidRPr="004633F5">
        <w:rPr>
          <w:rFonts w:ascii="Times New Roman" w:eastAsia="Times New Roman" w:hAnsi="Times New Roman" w:cs="Times New Roman"/>
          <w:b/>
          <w:bCs/>
          <w:kern w:val="32"/>
          <w:sz w:val="28"/>
          <w:szCs w:val="28"/>
          <w:lang w:val="x-none"/>
        </w:rPr>
        <w:t>Статья 25. Переторжка</w:t>
      </w:r>
      <w:bookmarkEnd w:id="28"/>
      <w:r w:rsidRPr="004633F5">
        <w:rPr>
          <w:rFonts w:ascii="Times New Roman" w:eastAsia="Times New Roman" w:hAnsi="Times New Roman" w:cs="Times New Roman"/>
          <w:b/>
          <w:bCs/>
          <w:kern w:val="32"/>
          <w:sz w:val="28"/>
          <w:szCs w:val="28"/>
          <w:lang w:val="x-none"/>
        </w:rPr>
        <w:t xml:space="preserve"> </w:t>
      </w:r>
    </w:p>
    <w:p w:rsidR="00072733" w:rsidRPr="004633F5" w:rsidRDefault="00072733" w:rsidP="00CF42C4">
      <w:pPr>
        <w:numPr>
          <w:ilvl w:val="2"/>
          <w:numId w:val="31"/>
        </w:numPr>
        <w:tabs>
          <w:tab w:val="clear" w:pos="720"/>
          <w:tab w:val="num" w:pos="0"/>
          <w:tab w:val="num" w:pos="142"/>
          <w:tab w:val="left" w:pos="540"/>
          <w:tab w:val="left" w:pos="900"/>
        </w:tabs>
        <w:spacing w:after="0" w:line="240" w:lineRule="auto"/>
        <w:ind w:left="0" w:firstLine="709"/>
        <w:jc w:val="both"/>
        <w:rPr>
          <w:rFonts w:ascii="Times New Roman" w:eastAsia="Calibri" w:hAnsi="Times New Roman" w:cs="Times New Roman"/>
          <w:b/>
          <w:sz w:val="24"/>
          <w:szCs w:val="24"/>
        </w:rPr>
      </w:pPr>
      <w:r w:rsidRPr="004633F5">
        <w:rPr>
          <w:rFonts w:ascii="Times New Roman" w:eastAsia="Calibri" w:hAnsi="Times New Roman" w:cs="Times New Roman"/>
          <w:sz w:val="24"/>
          <w:szCs w:val="24"/>
        </w:rPr>
        <w:t xml:space="preserve"> </w:t>
      </w:r>
      <w:proofErr w:type="gramStart"/>
      <w:r w:rsidRPr="004633F5">
        <w:rPr>
          <w:rFonts w:ascii="Times New Roman" w:eastAsia="Calibri" w:hAnsi="Times New Roman" w:cs="Times New Roman"/>
          <w:sz w:val="24"/>
          <w:szCs w:val="24"/>
        </w:rPr>
        <w:t>При проведении процедуры закупки документация о закупке может предусматривать право Организатора закупки, Общества</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предоставить участникам закупки возможность</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добровольно повысить рейтинг своих заявок путем снижения первоначальной (указанной в заявке либо в</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предложении) цены договора, а в случае проведения аукциона</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на право заключить договор – путем повышения цены договора</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(далее — процедура переторжки, переторжка), при</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условии сохранения остальных положений заявки без</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изменений.</w:t>
      </w:r>
      <w:proofErr w:type="gramEnd"/>
    </w:p>
    <w:p w:rsidR="00072733" w:rsidRPr="004633F5" w:rsidRDefault="00072733" w:rsidP="00CF42C4">
      <w:pPr>
        <w:numPr>
          <w:ilvl w:val="2"/>
          <w:numId w:val="31"/>
        </w:numPr>
        <w:tabs>
          <w:tab w:val="clear" w:pos="720"/>
          <w:tab w:val="num" w:pos="0"/>
          <w:tab w:val="num" w:pos="142"/>
          <w:tab w:val="left" w:pos="540"/>
          <w:tab w:val="left" w:pos="900"/>
        </w:tabs>
        <w:spacing w:after="0" w:line="240" w:lineRule="auto"/>
        <w:ind w:left="0" w:firstLine="709"/>
        <w:jc w:val="both"/>
        <w:rPr>
          <w:rFonts w:ascii="Times New Roman" w:eastAsia="Calibri" w:hAnsi="Times New Roman" w:cs="Times New Roman"/>
          <w:b/>
          <w:sz w:val="24"/>
          <w:szCs w:val="24"/>
        </w:rPr>
      </w:pPr>
      <w:r w:rsidRPr="004633F5">
        <w:rPr>
          <w:rFonts w:ascii="Times New Roman" w:eastAsia="Calibri" w:hAnsi="Times New Roman" w:cs="Times New Roman"/>
          <w:sz w:val="24"/>
          <w:szCs w:val="24"/>
        </w:rPr>
        <w:t xml:space="preserve"> Проведение процедуры переторжки возможно только в том случае, если</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rsidR="00072733" w:rsidRPr="004633F5" w:rsidRDefault="00072733" w:rsidP="00CF42C4">
      <w:pPr>
        <w:numPr>
          <w:ilvl w:val="2"/>
          <w:numId w:val="31"/>
        </w:numPr>
        <w:tabs>
          <w:tab w:val="clear" w:pos="720"/>
          <w:tab w:val="num" w:pos="0"/>
          <w:tab w:val="num" w:pos="142"/>
          <w:tab w:val="left" w:pos="540"/>
          <w:tab w:val="left" w:pos="900"/>
        </w:tabs>
        <w:spacing w:after="0" w:line="240" w:lineRule="auto"/>
        <w:ind w:left="0" w:firstLine="709"/>
        <w:jc w:val="both"/>
        <w:rPr>
          <w:rFonts w:ascii="Times New Roman" w:eastAsia="Calibri" w:hAnsi="Times New Roman" w:cs="Times New Roman"/>
          <w:b/>
          <w:sz w:val="24"/>
          <w:szCs w:val="24"/>
        </w:rPr>
      </w:pPr>
      <w:r w:rsidRPr="004633F5">
        <w:rPr>
          <w:rFonts w:ascii="Times New Roman" w:eastAsia="Calibri" w:hAnsi="Times New Roman" w:cs="Times New Roman"/>
          <w:b/>
          <w:color w:val="FF0000"/>
          <w:sz w:val="24"/>
          <w:szCs w:val="24"/>
        </w:rPr>
        <w:t xml:space="preserve">  </w:t>
      </w:r>
      <w:r w:rsidRPr="004633F5">
        <w:rPr>
          <w:rFonts w:ascii="Times New Roman" w:eastAsia="Calibri" w:hAnsi="Times New Roman" w:cs="Times New Roman"/>
          <w:sz w:val="24"/>
          <w:szCs w:val="24"/>
        </w:rPr>
        <w:t>Переторжка может иметь очную, заочную</w:t>
      </w:r>
      <w:r w:rsidRPr="004633F5">
        <w:rPr>
          <w:rFonts w:ascii="Times New Roman" w:eastAsia="Calibri" w:hAnsi="Times New Roman" w:cs="Times New Roman"/>
          <w:b/>
          <w:sz w:val="24"/>
          <w:szCs w:val="24"/>
        </w:rPr>
        <w:t xml:space="preserve"> </w:t>
      </w:r>
      <w:r w:rsidRPr="004633F5">
        <w:rPr>
          <w:rFonts w:ascii="Times New Roman" w:eastAsia="Calibri" w:hAnsi="Times New Roman" w:cs="Times New Roman"/>
          <w:sz w:val="24"/>
          <w:szCs w:val="24"/>
        </w:rPr>
        <w:t>либо очно-заочную (смешанную) форму проведения. Порядок проведения переторжки указывается в документации о закупке</w:t>
      </w:r>
      <w:r w:rsidRPr="004633F5">
        <w:rPr>
          <w:rFonts w:ascii="Calibri" w:eastAsia="Calibri" w:hAnsi="Calibri" w:cs="Times New Roman"/>
        </w:rPr>
        <w:t>.</w:t>
      </w:r>
    </w:p>
    <w:p w:rsidR="00072733" w:rsidRPr="004633F5" w:rsidRDefault="00072733" w:rsidP="00072733">
      <w:pPr>
        <w:tabs>
          <w:tab w:val="num" w:pos="142"/>
          <w:tab w:val="left" w:pos="540"/>
          <w:tab w:val="left" w:pos="900"/>
        </w:tabs>
        <w:spacing w:after="0" w:line="240" w:lineRule="auto"/>
        <w:ind w:left="709"/>
        <w:jc w:val="both"/>
        <w:rPr>
          <w:rFonts w:ascii="Times New Roman" w:eastAsia="Calibri" w:hAnsi="Times New Roman" w:cs="Times New Roman"/>
          <w:b/>
          <w:sz w:val="24"/>
          <w:szCs w:val="24"/>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29" w:name="_Toc315109619"/>
      <w:r w:rsidRPr="004633F5">
        <w:rPr>
          <w:rFonts w:ascii="Times New Roman" w:eastAsia="Times New Roman" w:hAnsi="Times New Roman" w:cs="Times New Roman"/>
          <w:b/>
          <w:bCs/>
          <w:kern w:val="32"/>
          <w:sz w:val="28"/>
          <w:szCs w:val="28"/>
          <w:lang w:val="x-none"/>
        </w:rPr>
        <w:t>Статья 26. Порядок заключения и исполнения договора</w:t>
      </w:r>
      <w:bookmarkEnd w:id="29"/>
      <w:r w:rsidRPr="004633F5">
        <w:rPr>
          <w:rFonts w:ascii="Times New Roman" w:eastAsia="Times New Roman" w:hAnsi="Times New Roman" w:cs="Times New Roman"/>
          <w:b/>
          <w:bCs/>
          <w:kern w:val="32"/>
          <w:sz w:val="28"/>
          <w:szCs w:val="28"/>
          <w:lang w:val="x-none"/>
        </w:rPr>
        <w:t xml:space="preserve"> </w:t>
      </w:r>
    </w:p>
    <w:p w:rsidR="00072733" w:rsidRPr="004633F5" w:rsidRDefault="00072733" w:rsidP="00CF42C4">
      <w:pPr>
        <w:numPr>
          <w:ilvl w:val="1"/>
          <w:numId w:val="34"/>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Общества с учетом нижеследующего. </w:t>
      </w:r>
    </w:p>
    <w:p w:rsidR="00072733" w:rsidRPr="004633F5" w:rsidRDefault="00072733" w:rsidP="00CF42C4">
      <w:pPr>
        <w:numPr>
          <w:ilvl w:val="1"/>
          <w:numId w:val="34"/>
        </w:numPr>
        <w:tabs>
          <w:tab w:val="clear" w:pos="900"/>
          <w:tab w:val="num" w:pos="0"/>
          <w:tab w:val="left" w:pos="540"/>
          <w:tab w:val="num" w:pos="709"/>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lastRenderedPageBreak/>
        <w:t>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закупки должен быть заключен Обществом не позднее двадцати дней.</w:t>
      </w:r>
    </w:p>
    <w:p w:rsidR="00072733" w:rsidRPr="004633F5" w:rsidRDefault="00072733" w:rsidP="00CF42C4">
      <w:pPr>
        <w:numPr>
          <w:ilvl w:val="1"/>
          <w:numId w:val="34"/>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Организатором закупки, Обществом в документации о закупке).</w:t>
      </w:r>
    </w:p>
    <w:p w:rsidR="00072733" w:rsidRPr="004633F5" w:rsidRDefault="00072733" w:rsidP="00CF42C4">
      <w:pPr>
        <w:numPr>
          <w:ilvl w:val="1"/>
          <w:numId w:val="34"/>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участник закупки, обязанный заключить договор, не предоставил Обществу в срок, </w:t>
      </w:r>
      <w:r w:rsidRPr="004633F5">
        <w:rPr>
          <w:rFonts w:ascii="Times New Roman" w:eastAsia="Calibri" w:hAnsi="Times New Roman" w:cs="Times New Roman"/>
          <w:sz w:val="24"/>
          <w:szCs w:val="24"/>
          <w:u w:val="single"/>
        </w:rPr>
        <w:t>указанный Документации о закупке</w:t>
      </w:r>
      <w:r w:rsidRPr="004633F5">
        <w:rPr>
          <w:rFonts w:ascii="Times New Roman" w:eastAsia="Calibri" w:hAnsi="Times New Roman" w:cs="Times New Roman"/>
          <w:sz w:val="24"/>
          <w:szCs w:val="24"/>
        </w:rPr>
        <w:t>,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в документации о закупке).</w:t>
      </w:r>
    </w:p>
    <w:p w:rsidR="00072733" w:rsidRPr="004633F5" w:rsidRDefault="00072733" w:rsidP="00CF42C4">
      <w:pPr>
        <w:numPr>
          <w:ilvl w:val="1"/>
          <w:numId w:val="34"/>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участник закупки, обязанный заключить договор, признан уклонившимся от заключения договора, Общество вправе заключить договор с участником закупки, заявке на участие в закупке которого присвоен следующий порядковый номер.</w:t>
      </w:r>
    </w:p>
    <w:p w:rsidR="00072733" w:rsidRPr="004633F5" w:rsidRDefault="00072733" w:rsidP="00CF42C4">
      <w:pPr>
        <w:numPr>
          <w:ilvl w:val="1"/>
          <w:numId w:val="34"/>
        </w:numPr>
        <w:tabs>
          <w:tab w:val="clear" w:pos="900"/>
          <w:tab w:val="num" w:pos="0"/>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Общество вправе отказаться от заключения договора с участником закупки, обязанным заключить договор, в случаях:</w:t>
      </w:r>
    </w:p>
    <w:p w:rsidR="00072733" w:rsidRPr="004633F5" w:rsidRDefault="00072733" w:rsidP="00CF42C4">
      <w:pPr>
        <w:numPr>
          <w:ilvl w:val="1"/>
          <w:numId w:val="22"/>
        </w:numPr>
        <w:tabs>
          <w:tab w:val="left" w:pos="142"/>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несоответствия участника закупки, обязанного заключить договор, требованиям, установленным в документации о закупки;</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w:t>
      </w:r>
      <w:proofErr w:type="spellStart"/>
      <w:r w:rsidRPr="004633F5">
        <w:rPr>
          <w:rFonts w:ascii="Times New Roman" w:eastAsia="Calibri" w:hAnsi="Times New Roman" w:cs="Times New Roman"/>
          <w:sz w:val="24"/>
          <w:szCs w:val="24"/>
        </w:rPr>
        <w:t>предквалификационной</w:t>
      </w:r>
      <w:proofErr w:type="spellEnd"/>
      <w:r w:rsidRPr="004633F5">
        <w:rPr>
          <w:rFonts w:ascii="Times New Roman" w:eastAsia="Calibri" w:hAnsi="Times New Roman" w:cs="Times New Roman"/>
          <w:sz w:val="24"/>
          <w:szCs w:val="24"/>
        </w:rPr>
        <w:t xml:space="preserve"> заявке.</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 заключении и </w:t>
      </w:r>
      <w:proofErr w:type="spellStart"/>
      <w:r w:rsidRPr="004633F5">
        <w:rPr>
          <w:rFonts w:ascii="Times New Roman" w:eastAsia="Calibri" w:hAnsi="Times New Roman" w:cs="Times New Roman"/>
          <w:sz w:val="24"/>
          <w:szCs w:val="24"/>
        </w:rPr>
        <w:t>и</w:t>
      </w:r>
      <w:proofErr w:type="spellEnd"/>
      <w:proofErr w:type="gramStart"/>
      <w:r w:rsidRPr="004633F5">
        <w:rPr>
          <w:rFonts w:ascii="Times New Roman" w:eastAsia="Calibri" w:hAnsi="Times New Roman" w:cs="Times New Roman"/>
          <w:sz w:val="24"/>
          <w:szCs w:val="24"/>
          <w:lang w:val="en-US"/>
        </w:rPr>
        <w:t>c</w:t>
      </w:r>
      <w:proofErr w:type="spellStart"/>
      <w:proofErr w:type="gramEnd"/>
      <w:r w:rsidRPr="004633F5">
        <w:rPr>
          <w:rFonts w:ascii="Times New Roman" w:eastAsia="Calibri" w:hAnsi="Times New Roman" w:cs="Times New Roman"/>
          <w:sz w:val="24"/>
          <w:szCs w:val="24"/>
        </w:rPr>
        <w:t>полнении</w:t>
      </w:r>
      <w:proofErr w:type="spellEnd"/>
      <w:r w:rsidRPr="004633F5">
        <w:rPr>
          <w:rFonts w:ascii="Times New Roman" w:eastAsia="Calibri" w:hAnsi="Times New Roman" w:cs="Times New Roman"/>
          <w:sz w:val="24"/>
          <w:szCs w:val="24"/>
        </w:rPr>
        <w:t xml:space="preserve">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 заключении договора между Обществом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Общество по согласованию с участником при заключении и исполнении договора вправе изменить: </w:t>
      </w:r>
    </w:p>
    <w:p w:rsidR="00072733" w:rsidRPr="004633F5" w:rsidRDefault="00072733" w:rsidP="00072733">
      <w:pPr>
        <w:tabs>
          <w:tab w:val="left" w:pos="540"/>
        </w:tabs>
        <w:spacing w:after="0" w:line="240" w:lineRule="auto"/>
        <w:ind w:firstLine="142"/>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ab/>
        <w:t xml:space="preserve">а) предусмотренный договором объем закупаемой продукции. При увеличении объема закупаемой продукции Общество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Общество обязан изменить цену договора указанным образом; </w:t>
      </w:r>
    </w:p>
    <w:p w:rsidR="00072733" w:rsidRPr="004633F5" w:rsidRDefault="00072733" w:rsidP="00072733">
      <w:pPr>
        <w:tabs>
          <w:tab w:val="left" w:pos="540"/>
        </w:tabs>
        <w:spacing w:after="0" w:line="240" w:lineRule="auto"/>
        <w:ind w:firstLine="142"/>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ab/>
        <w:t>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Обществом своих обязательств по договору;</w:t>
      </w:r>
    </w:p>
    <w:p w:rsidR="00072733" w:rsidRPr="004633F5" w:rsidRDefault="00072733" w:rsidP="00072733">
      <w:pPr>
        <w:tabs>
          <w:tab w:val="left" w:pos="540"/>
        </w:tabs>
        <w:spacing w:after="0" w:line="240" w:lineRule="auto"/>
        <w:ind w:left="142"/>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ab/>
        <w:t>в) цену договора:</w:t>
      </w:r>
    </w:p>
    <w:p w:rsidR="00072733" w:rsidRPr="004633F5" w:rsidRDefault="00072733" w:rsidP="00072733">
      <w:pPr>
        <w:numPr>
          <w:ilvl w:val="0"/>
          <w:numId w:val="35"/>
        </w:numPr>
        <w:tabs>
          <w:tab w:val="left" w:pos="540"/>
        </w:tabs>
        <w:spacing w:after="0" w:line="240" w:lineRule="auto"/>
        <w:ind w:left="714" w:hanging="35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путем ее уменьшения без изменения иных условий исполнения договора,</w:t>
      </w:r>
    </w:p>
    <w:p w:rsidR="00072733" w:rsidRPr="004633F5" w:rsidRDefault="00072733" w:rsidP="00072733">
      <w:pPr>
        <w:numPr>
          <w:ilvl w:val="0"/>
          <w:numId w:val="35"/>
        </w:numPr>
        <w:tabs>
          <w:tab w:val="left" w:pos="540"/>
        </w:tabs>
        <w:spacing w:after="0" w:line="240" w:lineRule="auto"/>
        <w:ind w:left="714" w:hanging="35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 в случаях, предусмотренных </w:t>
      </w:r>
      <w:proofErr w:type="spellStart"/>
      <w:r w:rsidRPr="004633F5">
        <w:rPr>
          <w:rFonts w:ascii="Times New Roman" w:eastAsia="Calibri" w:hAnsi="Times New Roman" w:cs="Times New Roman"/>
          <w:sz w:val="24"/>
          <w:szCs w:val="24"/>
        </w:rPr>
        <w:t>пп</w:t>
      </w:r>
      <w:proofErr w:type="spellEnd"/>
      <w:r w:rsidRPr="004633F5">
        <w:rPr>
          <w:rFonts w:ascii="Times New Roman" w:eastAsia="Calibri" w:hAnsi="Times New Roman" w:cs="Times New Roman"/>
          <w:sz w:val="24"/>
          <w:szCs w:val="24"/>
        </w:rPr>
        <w:t>. а) п. 6.5. Положения о закупке,</w:t>
      </w:r>
    </w:p>
    <w:p w:rsidR="00072733" w:rsidRPr="004633F5" w:rsidRDefault="00072733" w:rsidP="00072733">
      <w:pPr>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072733" w:rsidRPr="004633F5" w:rsidRDefault="00072733" w:rsidP="00072733">
      <w:pPr>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 изменения в соответствии с законодательством Российской Федерации регулируемых государством цен (тарифов),</w:t>
      </w:r>
    </w:p>
    <w:p w:rsidR="00072733" w:rsidRPr="004633F5" w:rsidRDefault="00072733" w:rsidP="00072733">
      <w:pPr>
        <w:numPr>
          <w:ilvl w:val="0"/>
          <w:numId w:val="35"/>
        </w:numPr>
        <w:tabs>
          <w:tab w:val="left" w:pos="540"/>
        </w:tabs>
        <w:spacing w:after="0" w:line="240" w:lineRule="auto"/>
        <w:ind w:left="714" w:hanging="357"/>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lastRenderedPageBreak/>
        <w:t>в случае заключения договора энергоснабжения или купли-продажи электрической энергии с гарантирующим поставщиком электрической энергии.</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случае</w:t>
      </w:r>
      <w:proofErr w:type="gramStart"/>
      <w:r w:rsidRPr="004633F5">
        <w:rPr>
          <w:rFonts w:ascii="Times New Roman" w:eastAsia="Calibri" w:hAnsi="Times New Roman" w:cs="Times New Roman"/>
          <w:sz w:val="24"/>
          <w:szCs w:val="24"/>
        </w:rPr>
        <w:t>,</w:t>
      </w:r>
      <w:proofErr w:type="gramEnd"/>
      <w:r w:rsidRPr="004633F5">
        <w:rPr>
          <w:rFonts w:ascii="Times New Roman" w:eastAsia="Calibri" w:hAnsi="Times New Roman" w:cs="Times New Roman"/>
          <w:sz w:val="24"/>
          <w:szCs w:val="24"/>
        </w:rPr>
        <w:t xml:space="preserve">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 исполнении договора по согласованию Общества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072733" w:rsidRPr="004633F5" w:rsidRDefault="00072733" w:rsidP="00CF42C4">
      <w:pPr>
        <w:numPr>
          <w:ilvl w:val="1"/>
          <w:numId w:val="22"/>
        </w:numPr>
        <w:tabs>
          <w:tab w:val="left" w:pos="540"/>
        </w:tabs>
        <w:spacing w:after="0" w:line="240" w:lineRule="auto"/>
        <w:ind w:left="0"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Расторжение договора допускается по основаниям и в порядке, предусмотренном гражданским законодательством и локальными актами Общества.</w:t>
      </w:r>
    </w:p>
    <w:p w:rsidR="00072733" w:rsidRPr="004633F5" w:rsidRDefault="00072733" w:rsidP="00072733">
      <w:pPr>
        <w:tabs>
          <w:tab w:val="num" w:pos="142"/>
          <w:tab w:val="left" w:pos="540"/>
          <w:tab w:val="left" w:pos="900"/>
        </w:tabs>
        <w:spacing w:after="0" w:line="240" w:lineRule="auto"/>
        <w:ind w:left="709"/>
        <w:jc w:val="both"/>
        <w:rPr>
          <w:rFonts w:ascii="Times New Roman" w:eastAsia="Calibri" w:hAnsi="Times New Roman" w:cs="Times New Roman"/>
          <w:b/>
          <w:color w:val="FF0000"/>
          <w:sz w:val="24"/>
          <w:szCs w:val="24"/>
        </w:rPr>
      </w:pP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30" w:name="_Toc315109620"/>
      <w:r w:rsidRPr="004633F5">
        <w:rPr>
          <w:rFonts w:ascii="Times New Roman" w:eastAsia="Times New Roman" w:hAnsi="Times New Roman" w:cs="Times New Roman"/>
          <w:b/>
          <w:bCs/>
          <w:kern w:val="32"/>
          <w:sz w:val="28"/>
          <w:szCs w:val="28"/>
          <w:lang w:val="x-none"/>
        </w:rPr>
        <w:t xml:space="preserve">Статья 27. Обжалование незаконных действий (бездействия) </w:t>
      </w:r>
      <w:r w:rsidRPr="004633F5">
        <w:rPr>
          <w:rFonts w:ascii="Times New Roman" w:eastAsia="Times New Roman" w:hAnsi="Times New Roman" w:cs="Times New Roman"/>
          <w:b/>
          <w:bCs/>
          <w:kern w:val="32"/>
          <w:sz w:val="28"/>
          <w:szCs w:val="28"/>
        </w:rPr>
        <w:t>Общества</w:t>
      </w:r>
      <w:r w:rsidRPr="004633F5">
        <w:rPr>
          <w:rFonts w:ascii="Times New Roman" w:eastAsia="Times New Roman" w:hAnsi="Times New Roman" w:cs="Times New Roman"/>
          <w:b/>
          <w:bCs/>
          <w:kern w:val="32"/>
          <w:sz w:val="28"/>
          <w:szCs w:val="28"/>
          <w:lang w:val="x-none"/>
        </w:rPr>
        <w:t>, специализированной организации</w:t>
      </w:r>
      <w:bookmarkEnd w:id="30"/>
    </w:p>
    <w:p w:rsidR="00072733" w:rsidRPr="004633F5" w:rsidRDefault="00072733" w:rsidP="00072733">
      <w:pPr>
        <w:widowControl w:val="0"/>
        <w:numPr>
          <w:ilvl w:val="0"/>
          <w:numId w:val="9"/>
        </w:numPr>
        <w:tabs>
          <w:tab w:val="left" w:pos="1134"/>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вправе обжаловать любые действия (бездействие) Общества, Организатора закупки при закупке товаров, работ, услуг в судебном порядке.</w:t>
      </w:r>
    </w:p>
    <w:p w:rsidR="00072733" w:rsidRPr="004633F5" w:rsidRDefault="00072733" w:rsidP="00072733">
      <w:pPr>
        <w:widowControl w:val="0"/>
        <w:numPr>
          <w:ilvl w:val="0"/>
          <w:numId w:val="9"/>
        </w:numPr>
        <w:tabs>
          <w:tab w:val="left" w:pos="1134"/>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Участник закупки вправе обжаловать в антимонопольный орган в порядке, установленном антимонопольным органом, действия (бездействие)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072733" w:rsidRPr="004633F5" w:rsidRDefault="00072733" w:rsidP="00072733">
      <w:pPr>
        <w:keepNext/>
        <w:spacing w:before="240" w:after="60"/>
        <w:outlineLvl w:val="0"/>
        <w:rPr>
          <w:rFonts w:ascii="Times New Roman" w:eastAsia="Times New Roman" w:hAnsi="Times New Roman" w:cs="Times New Roman"/>
          <w:b/>
          <w:bCs/>
          <w:kern w:val="32"/>
          <w:sz w:val="28"/>
          <w:szCs w:val="28"/>
          <w:lang w:val="x-none"/>
        </w:rPr>
      </w:pPr>
      <w:bookmarkStart w:id="31" w:name="_Toc315109621"/>
      <w:r w:rsidRPr="004633F5">
        <w:rPr>
          <w:rFonts w:ascii="Times New Roman" w:eastAsia="Times New Roman" w:hAnsi="Times New Roman" w:cs="Times New Roman"/>
          <w:b/>
          <w:bCs/>
          <w:kern w:val="32"/>
          <w:sz w:val="28"/>
          <w:szCs w:val="28"/>
          <w:lang w:val="x-none"/>
        </w:rPr>
        <w:t>Статья</w:t>
      </w:r>
      <w:r w:rsidRPr="004633F5">
        <w:rPr>
          <w:rFonts w:ascii="Times New Roman" w:eastAsia="Times New Roman" w:hAnsi="Times New Roman" w:cs="Times New Roman"/>
          <w:b/>
          <w:bCs/>
          <w:kern w:val="32"/>
          <w:sz w:val="28"/>
          <w:szCs w:val="28"/>
        </w:rPr>
        <w:t xml:space="preserve"> </w:t>
      </w:r>
      <w:r w:rsidRPr="004633F5">
        <w:rPr>
          <w:rFonts w:ascii="Times New Roman" w:eastAsia="Times New Roman" w:hAnsi="Times New Roman" w:cs="Times New Roman"/>
          <w:b/>
          <w:bCs/>
          <w:kern w:val="32"/>
          <w:sz w:val="28"/>
          <w:szCs w:val="28"/>
          <w:lang w:val="x-none"/>
        </w:rPr>
        <w:t>28.</w:t>
      </w:r>
      <w:r w:rsidRPr="004633F5">
        <w:rPr>
          <w:rFonts w:ascii="Times New Roman" w:eastAsia="Times New Roman" w:hAnsi="Times New Roman" w:cs="Times New Roman"/>
          <w:b/>
          <w:bCs/>
          <w:color w:val="FF0000"/>
          <w:kern w:val="32"/>
          <w:sz w:val="28"/>
          <w:szCs w:val="28"/>
          <w:lang w:val="x-none"/>
        </w:rPr>
        <w:t xml:space="preserve"> </w:t>
      </w:r>
      <w:r w:rsidRPr="004633F5">
        <w:rPr>
          <w:rFonts w:ascii="Times New Roman" w:eastAsia="Times New Roman" w:hAnsi="Times New Roman" w:cs="Times New Roman"/>
          <w:b/>
          <w:bCs/>
          <w:kern w:val="32"/>
          <w:sz w:val="28"/>
          <w:szCs w:val="28"/>
          <w:lang w:val="x-none"/>
        </w:rPr>
        <w:t>Переходные положения</w:t>
      </w:r>
      <w:bookmarkEnd w:id="31"/>
    </w:p>
    <w:p w:rsidR="00072733" w:rsidRPr="004633F5" w:rsidRDefault="00072733" w:rsidP="00072733">
      <w:pPr>
        <w:widowControl w:val="0"/>
        <w:numPr>
          <w:ilvl w:val="0"/>
          <w:numId w:val="8"/>
        </w:numPr>
        <w:tabs>
          <w:tab w:val="left" w:pos="1134"/>
        </w:tabs>
        <w:spacing w:after="0" w:line="240" w:lineRule="auto"/>
        <w:ind w:firstLine="709"/>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настоящий положение применяется в части прав и обязанностей, которые возникнут после его утверждения.</w:t>
      </w:r>
    </w:p>
    <w:p w:rsidR="00072733" w:rsidRPr="004633F5" w:rsidRDefault="00072733" w:rsidP="00072733">
      <w:pPr>
        <w:widowControl w:val="0"/>
        <w:tabs>
          <w:tab w:val="left" w:pos="1134"/>
        </w:tabs>
        <w:spacing w:after="0" w:line="240" w:lineRule="auto"/>
        <w:ind w:firstLine="709"/>
        <w:jc w:val="both"/>
        <w:rPr>
          <w:rFonts w:ascii="Times New Roman" w:eastAsia="Calibri" w:hAnsi="Times New Roman" w:cs="Times New Roman"/>
          <w:sz w:val="24"/>
          <w:szCs w:val="24"/>
        </w:rPr>
      </w:pPr>
    </w:p>
    <w:p w:rsidR="00072733" w:rsidRPr="004633F5" w:rsidRDefault="00072733" w:rsidP="00072733">
      <w:pPr>
        <w:autoSpaceDE w:val="0"/>
        <w:autoSpaceDN w:val="0"/>
        <w:adjustRightInd w:val="0"/>
        <w:spacing w:after="0" w:line="240" w:lineRule="auto"/>
        <w:ind w:firstLine="540"/>
        <w:jc w:val="both"/>
        <w:rPr>
          <w:rFonts w:ascii="Calibri" w:eastAsia="Calibri" w:hAnsi="Calibri" w:cs="Calibri"/>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right"/>
        <w:rPr>
          <w:rFonts w:ascii="Calibri" w:eastAsia="Calibri" w:hAnsi="Calibri" w:cs="Times New Roman"/>
          <w:b/>
        </w:rPr>
      </w:pPr>
    </w:p>
    <w:p w:rsidR="00CF42C4" w:rsidRPr="004633F5" w:rsidRDefault="00CF42C4" w:rsidP="00557A1A">
      <w:pPr>
        <w:tabs>
          <w:tab w:val="left" w:pos="540"/>
          <w:tab w:val="left" w:pos="900"/>
        </w:tabs>
        <w:jc w:val="right"/>
        <w:rPr>
          <w:rFonts w:ascii="Calibri" w:eastAsia="Calibri" w:hAnsi="Calibri" w:cs="Times New Roman"/>
          <w:b/>
        </w:rPr>
      </w:pPr>
    </w:p>
    <w:p w:rsidR="003725FC" w:rsidRPr="004633F5" w:rsidRDefault="003725FC" w:rsidP="00557A1A">
      <w:pPr>
        <w:tabs>
          <w:tab w:val="left" w:pos="540"/>
          <w:tab w:val="left" w:pos="900"/>
        </w:tabs>
        <w:jc w:val="right"/>
        <w:rPr>
          <w:rFonts w:ascii="Calibri" w:eastAsia="Calibri" w:hAnsi="Calibri" w:cs="Times New Roman"/>
          <w:b/>
        </w:rPr>
      </w:pPr>
    </w:p>
    <w:p w:rsidR="00072733" w:rsidRPr="004633F5" w:rsidRDefault="00072733" w:rsidP="00557A1A">
      <w:pPr>
        <w:tabs>
          <w:tab w:val="left" w:pos="540"/>
          <w:tab w:val="left" w:pos="900"/>
        </w:tabs>
        <w:jc w:val="right"/>
        <w:rPr>
          <w:rFonts w:ascii="Calibri" w:eastAsia="Calibri" w:hAnsi="Calibri" w:cs="Times New Roman"/>
          <w:b/>
        </w:rPr>
      </w:pPr>
      <w:r w:rsidRPr="004633F5">
        <w:rPr>
          <w:rFonts w:ascii="Calibri" w:eastAsia="Calibri" w:hAnsi="Calibri" w:cs="Times New Roman"/>
          <w:b/>
        </w:rPr>
        <w:lastRenderedPageBreak/>
        <w:t>Приложение 1</w:t>
      </w:r>
    </w:p>
    <w:p w:rsidR="00072733" w:rsidRPr="004633F5" w:rsidRDefault="00072733" w:rsidP="00072733">
      <w:pPr>
        <w:tabs>
          <w:tab w:val="left" w:pos="540"/>
          <w:tab w:val="left" w:pos="900"/>
        </w:tabs>
        <w:jc w:val="right"/>
        <w:rPr>
          <w:rFonts w:ascii="Calibri" w:eastAsia="Calibri" w:hAnsi="Calibri" w:cs="Times New Roman"/>
          <w:b/>
        </w:rPr>
      </w:pPr>
    </w:p>
    <w:p w:rsidR="00072733" w:rsidRPr="004633F5" w:rsidRDefault="00072733" w:rsidP="00072733">
      <w:pPr>
        <w:tabs>
          <w:tab w:val="left" w:pos="540"/>
          <w:tab w:val="left" w:pos="900"/>
        </w:tabs>
        <w:jc w:val="center"/>
        <w:rPr>
          <w:rFonts w:ascii="Times New Roman" w:eastAsia="Calibri" w:hAnsi="Times New Roman" w:cs="Times New Roman"/>
          <w:b/>
          <w:sz w:val="24"/>
          <w:szCs w:val="24"/>
        </w:rPr>
      </w:pPr>
      <w:r w:rsidRPr="004633F5">
        <w:rPr>
          <w:rFonts w:ascii="Times New Roman" w:eastAsia="Calibri" w:hAnsi="Times New Roman" w:cs="Times New Roman"/>
          <w:b/>
          <w:sz w:val="24"/>
          <w:szCs w:val="24"/>
        </w:rPr>
        <w:t>КРИТЕРИИ И ПОРЯДОК ОЦЕНКИ ЗАЯВОК НА УЧАСТИЕ В ЗАКУПКЕ</w:t>
      </w:r>
    </w:p>
    <w:p w:rsidR="00072733" w:rsidRPr="004633F5" w:rsidRDefault="00072733" w:rsidP="00072733">
      <w:pPr>
        <w:tabs>
          <w:tab w:val="left" w:pos="540"/>
          <w:tab w:val="left" w:pos="900"/>
        </w:tabs>
        <w:jc w:val="center"/>
        <w:rPr>
          <w:rFonts w:ascii="Times New Roman" w:eastAsia="Calibri" w:hAnsi="Times New Roman" w:cs="Times New Roman"/>
          <w:b/>
          <w:sz w:val="24"/>
          <w:szCs w:val="24"/>
        </w:rPr>
      </w:pPr>
    </w:p>
    <w:p w:rsidR="00072733" w:rsidRPr="004633F5" w:rsidRDefault="00072733" w:rsidP="00072733">
      <w:pPr>
        <w:jc w:val="center"/>
        <w:rPr>
          <w:rFonts w:ascii="Times New Roman" w:eastAsia="Calibri" w:hAnsi="Times New Roman" w:cs="Times New Roman"/>
          <w:b/>
          <w:sz w:val="24"/>
          <w:szCs w:val="24"/>
        </w:rPr>
      </w:pP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Настоящий порядок применяется для проведения оценки заявок на участие в конкурсе и оценки заявок на участие в запросе предложений.  </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применения настоящего порядка Обществу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Совокупная значимость всех критериев должна быть равна 100%. </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Оценка и сопоставление заявок в целях определения победителя (победителей) процедуры осуществляется закупочной комиссией с привлечением при необходимости экспертов в соответствующей области предмета закупки. </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оценки заявок могут использоваться следующие критерии с соответствующими предельным</w:t>
      </w:r>
      <w:r w:rsidR="00557A1A" w:rsidRPr="004633F5">
        <w:rPr>
          <w:rFonts w:ascii="Times New Roman" w:eastAsia="Calibri" w:hAnsi="Times New Roman" w:cs="Times New Roman"/>
          <w:sz w:val="24"/>
          <w:szCs w:val="24"/>
        </w:rPr>
        <w:t>и</w:t>
      </w:r>
      <w:r w:rsidRPr="004633F5">
        <w:rPr>
          <w:rFonts w:ascii="Times New Roman" w:eastAsia="Calibri" w:hAnsi="Times New Roman" w:cs="Times New Roman"/>
          <w:sz w:val="24"/>
          <w:szCs w:val="24"/>
        </w:rPr>
        <w:t xml:space="preserve"> значимостями:</w:t>
      </w:r>
    </w:p>
    <w:p w:rsidR="00072733" w:rsidRPr="004633F5" w:rsidRDefault="00072733" w:rsidP="00072733">
      <w:pPr>
        <w:autoSpaceDE w:val="0"/>
        <w:autoSpaceDN w:val="0"/>
        <w:adjustRightInd w:val="0"/>
        <w:jc w:val="both"/>
        <w:rPr>
          <w:rFonts w:ascii="Times New Roman" w:eastAsia="Calibri"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00"/>
        <w:gridCol w:w="2880"/>
        <w:gridCol w:w="2160"/>
      </w:tblGrid>
      <w:tr w:rsidR="00072733" w:rsidRPr="004633F5" w:rsidTr="00072733">
        <w:trPr>
          <w:tblHeader/>
        </w:trPr>
        <w:tc>
          <w:tcPr>
            <w:tcW w:w="108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ind w:left="72"/>
              <w:jc w:val="center"/>
              <w:rPr>
                <w:rFonts w:ascii="Times New Roman" w:eastAsia="Times New Roman" w:hAnsi="Times New Roman" w:cs="Times New Roman"/>
                <w:b/>
                <w:sz w:val="24"/>
                <w:szCs w:val="24"/>
                <w:lang w:eastAsia="ru-RU"/>
              </w:rPr>
            </w:pPr>
            <w:r w:rsidRPr="004633F5">
              <w:rPr>
                <w:rFonts w:ascii="Times New Roman" w:eastAsia="Times New Roman" w:hAnsi="Times New Roman" w:cs="Times New Roman"/>
                <w:b/>
                <w:sz w:val="24"/>
                <w:szCs w:val="24"/>
                <w:lang w:eastAsia="ru-RU"/>
              </w:rPr>
              <w:t xml:space="preserve">Номер </w:t>
            </w:r>
            <w:r w:rsidRPr="004633F5">
              <w:rPr>
                <w:rFonts w:ascii="Times New Roman" w:eastAsia="Times New Roman" w:hAnsi="Times New Roman" w:cs="Times New Roman"/>
                <w:b/>
                <w:sz w:val="24"/>
                <w:szCs w:val="24"/>
                <w:lang w:eastAsia="ru-RU"/>
              </w:rPr>
              <w:br/>
              <w:t>критерия</w:t>
            </w:r>
          </w:p>
        </w:tc>
        <w:tc>
          <w:tcPr>
            <w:tcW w:w="360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r w:rsidRPr="004633F5">
              <w:rPr>
                <w:rFonts w:ascii="Times New Roman" w:eastAsia="Times New Roman" w:hAnsi="Times New Roman" w:cs="Times New Roman"/>
                <w:b/>
                <w:sz w:val="24"/>
                <w:szCs w:val="24"/>
                <w:lang w:eastAsia="ru-RU"/>
              </w:rPr>
              <w:t xml:space="preserve">Критерии оценки </w:t>
            </w:r>
            <w:r w:rsidRPr="004633F5">
              <w:rPr>
                <w:rFonts w:ascii="Times New Roman" w:eastAsia="Times New Roman" w:hAnsi="Times New Roman" w:cs="Times New Roman"/>
                <w:b/>
                <w:sz w:val="24"/>
                <w:szCs w:val="24"/>
                <w:lang w:eastAsia="ru-RU"/>
              </w:rPr>
              <w:br/>
              <w:t xml:space="preserve">заявок </w:t>
            </w:r>
          </w:p>
        </w:tc>
        <w:tc>
          <w:tcPr>
            <w:tcW w:w="288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r w:rsidRPr="004633F5">
              <w:rPr>
                <w:rFonts w:ascii="Times New Roman" w:eastAsia="Times New Roman" w:hAnsi="Times New Roman" w:cs="Times New Roman"/>
                <w:b/>
                <w:sz w:val="24"/>
                <w:szCs w:val="24"/>
                <w:lang w:eastAsia="ru-RU"/>
              </w:rPr>
              <w:t xml:space="preserve">Для проведения оценки в документации необходимо установить: </w:t>
            </w:r>
          </w:p>
        </w:tc>
        <w:tc>
          <w:tcPr>
            <w:tcW w:w="216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r w:rsidRPr="004633F5">
              <w:rPr>
                <w:rFonts w:ascii="Times New Roman" w:eastAsia="Times New Roman" w:hAnsi="Times New Roman" w:cs="Times New Roman"/>
                <w:b/>
                <w:sz w:val="24"/>
                <w:szCs w:val="24"/>
                <w:lang w:eastAsia="ru-RU"/>
              </w:rPr>
              <w:t>Значимость критериев в процентах.</w:t>
            </w:r>
          </w:p>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p>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r w:rsidRPr="004633F5">
              <w:rPr>
                <w:rFonts w:ascii="Times New Roman" w:eastAsia="Times New Roman" w:hAnsi="Times New Roman" w:cs="Times New Roman"/>
                <w:b/>
                <w:sz w:val="24"/>
                <w:szCs w:val="24"/>
                <w:lang w:eastAsia="ru-RU"/>
              </w:rPr>
              <w:t>Точная значимость критерия должна быть установлена Обществом в документации</w:t>
            </w:r>
          </w:p>
          <w:p w:rsidR="00072733" w:rsidRPr="004633F5" w:rsidRDefault="00072733" w:rsidP="00072733">
            <w:pPr>
              <w:spacing w:after="0" w:line="240" w:lineRule="auto"/>
              <w:jc w:val="center"/>
              <w:rPr>
                <w:rFonts w:ascii="Times New Roman" w:eastAsia="Times New Roman" w:hAnsi="Times New Roman" w:cs="Times New Roman"/>
                <w:b/>
                <w:sz w:val="24"/>
                <w:szCs w:val="24"/>
                <w:lang w:eastAsia="ru-RU"/>
              </w:rPr>
            </w:pPr>
          </w:p>
        </w:tc>
      </w:tr>
      <w:tr w:rsidR="00072733" w:rsidRPr="004633F5" w:rsidTr="00072733">
        <w:trPr>
          <w:trHeight w:val="843"/>
        </w:trPr>
        <w:tc>
          <w:tcPr>
            <w:tcW w:w="108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1.</w:t>
            </w:r>
          </w:p>
        </w:tc>
        <w:tc>
          <w:tcPr>
            <w:tcW w:w="360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Цена договора</w:t>
            </w:r>
          </w:p>
        </w:tc>
        <w:tc>
          <w:tcPr>
            <w:tcW w:w="288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Начальную цену договора </w:t>
            </w: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Не менее 20%</w:t>
            </w:r>
          </w:p>
        </w:tc>
      </w:tr>
      <w:tr w:rsidR="00072733" w:rsidRPr="004633F5" w:rsidTr="00072733">
        <w:trPr>
          <w:trHeight w:val="1953"/>
        </w:trPr>
        <w:tc>
          <w:tcPr>
            <w:tcW w:w="108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2.</w:t>
            </w:r>
          </w:p>
        </w:tc>
        <w:tc>
          <w:tcPr>
            <w:tcW w:w="360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Квалификация участника (опыт, образование квалификация персонала, деловая репутация)</w:t>
            </w:r>
          </w:p>
        </w:tc>
        <w:tc>
          <w:tcPr>
            <w:tcW w:w="2880" w:type="dxa"/>
            <w:vMerge w:val="restart"/>
            <w:tcBorders>
              <w:left w:val="single" w:sz="4" w:space="0" w:color="auto"/>
              <w:right w:val="single" w:sz="4" w:space="0" w:color="auto"/>
            </w:tcBorders>
          </w:tcPr>
          <w:p w:rsidR="00072733" w:rsidRPr="004633F5" w:rsidRDefault="00072733" w:rsidP="00072733">
            <w:pPr>
              <w:numPr>
                <w:ilvl w:val="0"/>
                <w:numId w:val="25"/>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Конкретный предмет оценки по критерию (например, оценивается опыт по стоимости выполненных ранее аналогичных работ)</w:t>
            </w:r>
          </w:p>
          <w:p w:rsidR="00072733" w:rsidRPr="004633F5" w:rsidRDefault="00072733" w:rsidP="00072733">
            <w:pPr>
              <w:numPr>
                <w:ilvl w:val="0"/>
                <w:numId w:val="25"/>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Формы для заполнения </w:t>
            </w:r>
            <w:r w:rsidRPr="004633F5">
              <w:rPr>
                <w:rFonts w:ascii="Times New Roman" w:eastAsia="Times New Roman" w:hAnsi="Times New Roman" w:cs="Times New Roman"/>
                <w:sz w:val="24"/>
                <w:szCs w:val="24"/>
                <w:lang w:eastAsia="ru-RU"/>
              </w:rPr>
              <w:lastRenderedPageBreak/>
              <w:t>участником по соответствующему предмету оценки (например, таблица, отражающая опыт участника)</w:t>
            </w:r>
          </w:p>
          <w:p w:rsidR="00072733" w:rsidRPr="004633F5" w:rsidRDefault="00072733" w:rsidP="00072733">
            <w:pPr>
              <w:numPr>
                <w:ilvl w:val="0"/>
                <w:numId w:val="25"/>
              </w:numPr>
              <w:tabs>
                <w:tab w:val="num" w:pos="-108"/>
                <w:tab w:val="left" w:pos="0"/>
              </w:tabs>
              <w:spacing w:after="0" w:line="240" w:lineRule="auto"/>
              <w:ind w:left="72"/>
              <w:jc w:val="both"/>
              <w:rPr>
                <w:rFonts w:ascii="Times New Roman" w:eastAsia="Times New Roman" w:hAnsi="Times New Roman" w:cs="Times New Roman"/>
                <w:sz w:val="24"/>
                <w:szCs w:val="24"/>
                <w:lang w:eastAsia="ru-RU"/>
              </w:rPr>
            </w:pPr>
          </w:p>
          <w:p w:rsidR="00072733" w:rsidRPr="004633F5" w:rsidRDefault="00072733" w:rsidP="00072733">
            <w:pPr>
              <w:tabs>
                <w:tab w:val="left" w:pos="0"/>
              </w:tabs>
              <w:spacing w:after="0" w:line="240" w:lineRule="auto"/>
              <w:ind w:left="7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 </w:t>
            </w:r>
          </w:p>
          <w:p w:rsidR="00072733" w:rsidRPr="004633F5" w:rsidRDefault="00072733" w:rsidP="00072733">
            <w:pPr>
              <w:tabs>
                <w:tab w:val="left" w:pos="0"/>
              </w:tabs>
              <w:spacing w:after="0" w:line="240" w:lineRule="auto"/>
              <w:ind w:left="72"/>
              <w:jc w:val="both"/>
              <w:rPr>
                <w:rFonts w:ascii="Times New Roman" w:eastAsia="Times New Roman" w:hAnsi="Times New Roman" w:cs="Times New Roman"/>
                <w:sz w:val="24"/>
                <w:szCs w:val="24"/>
                <w:lang w:eastAsia="ru-RU"/>
              </w:rPr>
            </w:pP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lastRenderedPageBreak/>
              <w:t>Не более 70%</w:t>
            </w:r>
          </w:p>
        </w:tc>
      </w:tr>
      <w:tr w:rsidR="00072733" w:rsidRPr="004633F5" w:rsidTr="00072733">
        <w:trPr>
          <w:trHeight w:val="2466"/>
        </w:trPr>
        <w:tc>
          <w:tcPr>
            <w:tcW w:w="108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lastRenderedPageBreak/>
              <w:t>3.</w:t>
            </w:r>
          </w:p>
        </w:tc>
        <w:tc>
          <w:tcPr>
            <w:tcW w:w="360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Качество товара</w:t>
            </w:r>
          </w:p>
        </w:tc>
        <w:tc>
          <w:tcPr>
            <w:tcW w:w="2880" w:type="dxa"/>
            <w:vMerge/>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Не более 70%</w:t>
            </w:r>
          </w:p>
        </w:tc>
      </w:tr>
      <w:tr w:rsidR="00072733" w:rsidRPr="004633F5" w:rsidTr="00072733">
        <w:trPr>
          <w:trHeight w:val="77"/>
        </w:trPr>
        <w:tc>
          <w:tcPr>
            <w:tcW w:w="108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lastRenderedPageBreak/>
              <w:t>4.</w:t>
            </w:r>
          </w:p>
        </w:tc>
        <w:tc>
          <w:tcPr>
            <w:tcW w:w="360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Наличие производственных мощностей</w:t>
            </w:r>
          </w:p>
        </w:tc>
        <w:tc>
          <w:tcPr>
            <w:tcW w:w="2880" w:type="dxa"/>
            <w:vMerge/>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Не более 70%</w:t>
            </w:r>
          </w:p>
        </w:tc>
      </w:tr>
      <w:tr w:rsidR="00072733" w:rsidRPr="004633F5" w:rsidTr="00072733">
        <w:trPr>
          <w:trHeight w:val="1250"/>
        </w:trPr>
        <w:tc>
          <w:tcPr>
            <w:tcW w:w="108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5.</w:t>
            </w:r>
          </w:p>
        </w:tc>
        <w:tc>
          <w:tcPr>
            <w:tcW w:w="3600" w:type="dxa"/>
            <w:tcBorders>
              <w:top w:val="single" w:sz="4" w:space="0" w:color="auto"/>
              <w:left w:val="single" w:sz="4" w:space="0" w:color="auto"/>
              <w:bottom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Срок поставки (выполнения работ, оказания услуг)</w:t>
            </w:r>
          </w:p>
        </w:tc>
        <w:tc>
          <w:tcPr>
            <w:tcW w:w="2880" w:type="dxa"/>
            <w:tcBorders>
              <w:left w:val="single" w:sz="4" w:space="0" w:color="auto"/>
              <w:right w:val="single" w:sz="4" w:space="0" w:color="auto"/>
            </w:tcBorders>
          </w:tcPr>
          <w:p w:rsidR="00072733" w:rsidRPr="004633F5" w:rsidRDefault="00072733" w:rsidP="00072733">
            <w:pPr>
              <w:spacing w:after="0" w:line="240" w:lineRule="auto"/>
              <w:ind w:firstLine="43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Максимальный приемлемый срок и минимальный приемлемый срок.</w:t>
            </w:r>
          </w:p>
          <w:p w:rsidR="00072733" w:rsidRPr="004633F5" w:rsidRDefault="00072733" w:rsidP="00072733">
            <w:pPr>
              <w:tabs>
                <w:tab w:val="num" w:pos="1980"/>
              </w:tabs>
              <w:spacing w:after="0" w:line="240" w:lineRule="auto"/>
              <w:ind w:firstLine="43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Минимальный срок можно не устанавливать и тогда считать его равным 0 для расчета по формуле оценки</w:t>
            </w: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Не более 50 %</w:t>
            </w:r>
          </w:p>
        </w:tc>
      </w:tr>
      <w:tr w:rsidR="00072733" w:rsidRPr="004633F5" w:rsidTr="00072733">
        <w:trPr>
          <w:trHeight w:val="461"/>
        </w:trPr>
        <w:tc>
          <w:tcPr>
            <w:tcW w:w="108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6.</w:t>
            </w:r>
          </w:p>
        </w:tc>
        <w:tc>
          <w:tcPr>
            <w:tcW w:w="3600" w:type="dxa"/>
            <w:tcBorders>
              <w:top w:val="single" w:sz="4" w:space="0" w:color="auto"/>
              <w:left w:val="single" w:sz="4" w:space="0" w:color="auto"/>
              <w:right w:val="single" w:sz="4" w:space="0" w:color="auto"/>
            </w:tcBorders>
          </w:tcPr>
          <w:p w:rsidR="00072733" w:rsidRPr="004633F5" w:rsidRDefault="00072733" w:rsidP="00072733">
            <w:pPr>
              <w:spacing w:after="0" w:line="240" w:lineRule="auto"/>
              <w:ind w:hanging="3"/>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Срок гарантии на товар (результат работ, результат услуг)</w:t>
            </w:r>
          </w:p>
        </w:tc>
        <w:tc>
          <w:tcPr>
            <w:tcW w:w="2880" w:type="dxa"/>
            <w:tcBorders>
              <w:left w:val="single" w:sz="4" w:space="0" w:color="auto"/>
              <w:right w:val="single" w:sz="4" w:space="0" w:color="auto"/>
            </w:tcBorders>
          </w:tcPr>
          <w:p w:rsidR="00072733" w:rsidRPr="004633F5" w:rsidRDefault="00072733" w:rsidP="00072733">
            <w:pPr>
              <w:tabs>
                <w:tab w:val="num" w:pos="1980"/>
              </w:tabs>
              <w:spacing w:after="0" w:line="240" w:lineRule="auto"/>
              <w:ind w:firstLine="432"/>
              <w:jc w:val="both"/>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 Минимальный приемлемый срок</w:t>
            </w:r>
          </w:p>
        </w:tc>
        <w:tc>
          <w:tcPr>
            <w:tcW w:w="2160" w:type="dxa"/>
            <w:tcBorders>
              <w:left w:val="single" w:sz="4" w:space="0" w:color="auto"/>
              <w:right w:val="single" w:sz="4" w:space="0" w:color="auto"/>
            </w:tcBorders>
          </w:tcPr>
          <w:p w:rsidR="00072733" w:rsidRPr="004633F5" w:rsidRDefault="00072733" w:rsidP="00072733">
            <w:pPr>
              <w:spacing w:after="0" w:line="240" w:lineRule="auto"/>
              <w:ind w:hanging="3"/>
              <w:jc w:val="center"/>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Не более 30%</w:t>
            </w:r>
          </w:p>
        </w:tc>
      </w:tr>
    </w:tbl>
    <w:p w:rsidR="00072733" w:rsidRPr="004633F5" w:rsidRDefault="00072733" w:rsidP="00072733">
      <w:pPr>
        <w:rPr>
          <w:rFonts w:ascii="Calibri" w:eastAsia="Calibri" w:hAnsi="Calibri" w:cs="Times New Roman"/>
        </w:rPr>
      </w:pPr>
    </w:p>
    <w:p w:rsidR="00072733" w:rsidRPr="004633F5" w:rsidRDefault="00072733" w:rsidP="00072733">
      <w:pPr>
        <w:rPr>
          <w:rFonts w:ascii="Calibri" w:eastAsia="Calibri" w:hAnsi="Calibri" w:cs="Times New Roman"/>
          <w:lang w:val="en-US"/>
        </w:rPr>
      </w:pP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Оценка заявок осуществляется в следующем порядке.</w:t>
      </w:r>
    </w:p>
    <w:p w:rsidR="00072733" w:rsidRPr="004633F5" w:rsidRDefault="00072733" w:rsidP="00072733">
      <w:pPr>
        <w:numPr>
          <w:ilvl w:val="1"/>
          <w:numId w:val="24"/>
        </w:numPr>
        <w:tabs>
          <w:tab w:val="num" w:pos="0"/>
          <w:tab w:val="num" w:pos="72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072733" w:rsidRPr="004633F5" w:rsidRDefault="00072733" w:rsidP="00072733">
      <w:pPr>
        <w:numPr>
          <w:ilvl w:val="1"/>
          <w:numId w:val="24"/>
        </w:numPr>
        <w:tabs>
          <w:tab w:val="num" w:pos="0"/>
          <w:tab w:val="num" w:pos="72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w:t>
      </w:r>
      <w:r w:rsidRPr="004633F5">
        <w:rPr>
          <w:rFonts w:ascii="Times New Roman" w:eastAsia="Calibri" w:hAnsi="Times New Roman" w:cs="Times New Roman"/>
          <w:sz w:val="24"/>
          <w:szCs w:val="24"/>
        </w:rPr>
        <w:lastRenderedPageBreak/>
        <w:t>применяется коэффициент значимости, равный значению соответствующего критерия в процентах, деленному на 100.</w:t>
      </w:r>
    </w:p>
    <w:p w:rsidR="00072733" w:rsidRPr="004633F5" w:rsidRDefault="00072733" w:rsidP="00072733">
      <w:pPr>
        <w:numPr>
          <w:ilvl w:val="1"/>
          <w:numId w:val="24"/>
        </w:numPr>
        <w:tabs>
          <w:tab w:val="num" w:pos="0"/>
          <w:tab w:val="num" w:pos="72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Присуждение каждой заявке порядкового номера по мере </w:t>
      </w:r>
      <w:proofErr w:type="gramStart"/>
      <w:r w:rsidRPr="004633F5">
        <w:rPr>
          <w:rFonts w:ascii="Times New Roman" w:eastAsia="Calibri" w:hAnsi="Times New Roman" w:cs="Times New Roman"/>
          <w:sz w:val="24"/>
          <w:szCs w:val="24"/>
        </w:rPr>
        <w:t>уменьшения степени привлекательности предложения участника</w:t>
      </w:r>
      <w:proofErr w:type="gramEnd"/>
      <w:r w:rsidRPr="004633F5">
        <w:rPr>
          <w:rFonts w:ascii="Times New Roman" w:eastAsia="Calibri" w:hAnsi="Times New Roman" w:cs="Times New Roman"/>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072733" w:rsidRPr="004633F5" w:rsidRDefault="00072733" w:rsidP="00072733">
      <w:pPr>
        <w:numPr>
          <w:ilvl w:val="1"/>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Рейтинг, присуждаемый заявке по критерию «Цена договора», определяется по формуле:</w:t>
      </w:r>
    </w:p>
    <w:p w:rsidR="00072733" w:rsidRPr="004633F5" w:rsidRDefault="00072733" w:rsidP="00072733">
      <w:pPr>
        <w:jc w:val="center"/>
        <w:rPr>
          <w:rFonts w:ascii="Times New Roman" w:eastAsia="Calibri" w:hAnsi="Times New Roman" w:cs="Times New Roman"/>
          <w:sz w:val="24"/>
          <w:szCs w:val="24"/>
        </w:rPr>
      </w:pPr>
      <w:r w:rsidRPr="004633F5">
        <w:rPr>
          <w:rFonts w:ascii="Times New Roman" w:eastAsia="Calibri" w:hAnsi="Times New Roman" w:cs="Times New Roman"/>
          <w:sz w:val="24"/>
          <w:szCs w:val="24"/>
        </w:rPr>
        <w:object w:dxaOrig="26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47pt" o:ole="" fillcolor="window">
            <v:imagedata r:id="rId20" o:title=""/>
          </v:shape>
          <o:OLEObject Type="Embed" ProgID="Equation.3" ShapeID="_x0000_i1025" DrawAspect="Content" ObjectID="_1522566877" r:id="rId21"/>
        </w:object>
      </w:r>
      <w:r w:rsidRPr="004633F5">
        <w:rPr>
          <w:rFonts w:ascii="Times New Roman" w:eastAsia="Calibri" w:hAnsi="Times New Roman" w:cs="Times New Roman"/>
          <w:sz w:val="24"/>
          <w:szCs w:val="24"/>
        </w:rPr>
        <w:t>,</w:t>
      </w: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где:</w:t>
      </w: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proofErr w:type="spellStart"/>
      <w:r w:rsidRPr="004633F5">
        <w:rPr>
          <w:rFonts w:ascii="Times New Roman" w:eastAsia="Times New Roman" w:hAnsi="Times New Roman" w:cs="Times New Roman"/>
          <w:sz w:val="24"/>
          <w:szCs w:val="24"/>
          <w:lang w:eastAsia="ru-RU"/>
        </w:rPr>
        <w:t>Rai</w:t>
      </w:r>
      <w:proofErr w:type="spellEnd"/>
      <w:r w:rsidRPr="004633F5">
        <w:rPr>
          <w:rFonts w:ascii="Times New Roman" w:eastAsia="Times New Roman" w:hAnsi="Times New Roman" w:cs="Times New Roman"/>
          <w:sz w:val="24"/>
          <w:szCs w:val="24"/>
          <w:lang w:eastAsia="ru-RU"/>
        </w:rPr>
        <w:t xml:space="preserve"> - рейтинг, присуждаемый i-й заявке по указанному критерию;</w:t>
      </w: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proofErr w:type="spellStart"/>
      <w:r w:rsidRPr="004633F5">
        <w:rPr>
          <w:rFonts w:ascii="Times New Roman" w:eastAsia="Times New Roman" w:hAnsi="Times New Roman" w:cs="Times New Roman"/>
          <w:sz w:val="24"/>
          <w:szCs w:val="24"/>
          <w:lang w:eastAsia="ru-RU"/>
        </w:rPr>
        <w:t>Amax</w:t>
      </w:r>
      <w:proofErr w:type="spellEnd"/>
      <w:r w:rsidRPr="004633F5">
        <w:rPr>
          <w:rFonts w:ascii="Times New Roman" w:eastAsia="Times New Roman" w:hAnsi="Times New Roman" w:cs="Times New Roman"/>
          <w:sz w:val="24"/>
          <w:szCs w:val="24"/>
          <w:lang w:eastAsia="ru-RU"/>
        </w:rPr>
        <w:t xml:space="preserve"> -  начальная цена договора;</w:t>
      </w: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proofErr w:type="spellStart"/>
      <w:r w:rsidRPr="004633F5">
        <w:rPr>
          <w:rFonts w:ascii="Times New Roman" w:eastAsia="Times New Roman" w:hAnsi="Times New Roman" w:cs="Times New Roman"/>
          <w:sz w:val="24"/>
          <w:szCs w:val="24"/>
          <w:lang w:eastAsia="ru-RU"/>
        </w:rPr>
        <w:t>Ai</w:t>
      </w:r>
      <w:proofErr w:type="spellEnd"/>
      <w:r w:rsidRPr="004633F5">
        <w:rPr>
          <w:rFonts w:ascii="Times New Roman" w:eastAsia="Times New Roman" w:hAnsi="Times New Roman" w:cs="Times New Roman"/>
          <w:sz w:val="24"/>
          <w:szCs w:val="24"/>
          <w:lang w:eastAsia="ru-RU"/>
        </w:rPr>
        <w:t xml:space="preserve"> -  цена договора, предложенная  i-м участником.</w:t>
      </w:r>
    </w:p>
    <w:p w:rsidR="00072733" w:rsidRPr="004633F5" w:rsidRDefault="00072733" w:rsidP="00072733">
      <w:pPr>
        <w:autoSpaceDE w:val="0"/>
        <w:autoSpaceDN w:val="0"/>
        <w:adjustRightInd w:val="0"/>
        <w:spacing w:after="0" w:line="240" w:lineRule="auto"/>
        <w:ind w:left="1134"/>
        <w:rPr>
          <w:rFonts w:ascii="Times New Roman" w:eastAsia="Times New Roman" w:hAnsi="Times New Roman" w:cs="Times New Roman"/>
          <w:sz w:val="24"/>
          <w:szCs w:val="24"/>
          <w:lang w:eastAsia="ru-RU"/>
        </w:rPr>
      </w:pPr>
    </w:p>
    <w:p w:rsidR="00072733" w:rsidRPr="004633F5" w:rsidRDefault="00072733" w:rsidP="00072733">
      <w:pPr>
        <w:numPr>
          <w:ilvl w:val="1"/>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rsidR="00072733" w:rsidRPr="004633F5" w:rsidRDefault="00072733" w:rsidP="00072733">
      <w:pPr>
        <w:numPr>
          <w:ilvl w:val="1"/>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комиссией выставляется значение от 0 до 100 баллов.</w:t>
      </w:r>
    </w:p>
    <w:p w:rsidR="00072733" w:rsidRPr="004633F5" w:rsidRDefault="00072733" w:rsidP="00072733">
      <w:pPr>
        <w:numPr>
          <w:ilvl w:val="1"/>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Рейтинг, присуждаемый заявке по критерию «Срок поставки (выполнения работ, оказания услуг)», определяется по формуле </w:t>
      </w:r>
    </w:p>
    <w:p w:rsidR="00072733" w:rsidRPr="004633F5" w:rsidRDefault="00072733" w:rsidP="00072733">
      <w:pPr>
        <w:autoSpaceDE w:val="0"/>
        <w:autoSpaceDN w:val="0"/>
        <w:adjustRightInd w:val="0"/>
        <w:ind w:left="1080"/>
        <w:jc w:val="both"/>
        <w:rPr>
          <w:rFonts w:ascii="Times New Roman" w:eastAsia="Calibri" w:hAnsi="Times New Roman" w:cs="Times New Roman"/>
          <w:sz w:val="24"/>
          <w:szCs w:val="24"/>
        </w:rPr>
      </w:pPr>
      <w:r w:rsidRPr="004633F5">
        <w:rPr>
          <w:rFonts w:ascii="Times New Roman" w:eastAsia="Calibri" w:hAnsi="Times New Roman" w:cs="Times New Roman"/>
          <w:noProof/>
          <w:sz w:val="24"/>
          <w:szCs w:val="24"/>
          <w:lang w:eastAsia="ru-RU"/>
        </w:rPr>
        <mc:AlternateContent>
          <mc:Choice Requires="wpc">
            <w:drawing>
              <wp:inline distT="0" distB="0" distL="0" distR="0" wp14:anchorId="5C451AA9" wp14:editId="621CA4C7">
                <wp:extent cx="2219325" cy="1266825"/>
                <wp:effectExtent l="3810" t="0" r="0" b="1905"/>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19"/>
                        <wps:cNvSpPr>
                          <a:spLocks noChangeArrowheads="1"/>
                        </wps:cNvSpPr>
                        <wps:spPr bwMode="auto">
                          <a:xfrm>
                            <a:off x="342900" y="342900"/>
                            <a:ext cx="153352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0"/>
                        <wps:cNvSpPr>
                          <a:spLocks noChangeArrowheads="1"/>
                        </wps:cNvSpPr>
                        <wps:spPr bwMode="auto">
                          <a:xfrm>
                            <a:off x="371475" y="542925"/>
                            <a:ext cx="1428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E23AE1" w:rsidRDefault="003725FC" w:rsidP="00072733">
                              <w:r>
                                <w:rPr>
                                  <w:i/>
                                  <w:iCs/>
                                  <w:color w:val="000000"/>
                                  <w:lang w:val="en-US"/>
                                </w:rPr>
                                <w:t>R</w:t>
                              </w:r>
                              <w:r>
                                <w:rPr>
                                  <w:i/>
                                  <w:iCs/>
                                  <w:color w:val="000000"/>
                                </w:rPr>
                                <w:t>в</w:t>
                              </w:r>
                            </w:p>
                          </w:txbxContent>
                        </wps:txbx>
                        <wps:bodyPr rot="0" vert="horz" wrap="none" lIns="0" tIns="0" rIns="0" bIns="0" anchor="t" anchorCtr="0" upright="1">
                          <a:spAutoFit/>
                        </wps:bodyPr>
                      </wps:wsp>
                      <wps:wsp>
                        <wps:cNvPr id="18" name="Rectangle 21"/>
                        <wps:cNvSpPr>
                          <a:spLocks noChangeArrowheads="1"/>
                        </wps:cNvSpPr>
                        <wps:spPr bwMode="auto">
                          <a:xfrm>
                            <a:off x="504825" y="619125"/>
                            <a:ext cx="254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proofErr w:type="gramStart"/>
                              <w:r w:rsidRPr="00946F07">
                                <w:rPr>
                                  <w:b/>
                                  <w:i/>
                                  <w:iCs/>
                                  <w:color w:val="000000"/>
                                  <w:sz w:val="16"/>
                                  <w:szCs w:val="16"/>
                                  <w:lang w:val="en-US"/>
                                </w:rPr>
                                <w:t>i</w:t>
                              </w:r>
                              <w:proofErr w:type="gramEnd"/>
                            </w:p>
                          </w:txbxContent>
                        </wps:txbx>
                        <wps:bodyPr rot="0" vert="horz" wrap="none" lIns="0" tIns="0" rIns="0" bIns="0" anchor="t" anchorCtr="0" upright="1">
                          <a:spAutoFit/>
                        </wps:bodyPr>
                      </wps:wsp>
                      <wps:wsp>
                        <wps:cNvPr id="19" name="Rectangle 22"/>
                        <wps:cNvSpPr>
                          <a:spLocks noChangeArrowheads="1"/>
                        </wps:cNvSpPr>
                        <wps:spPr bwMode="auto">
                          <a:xfrm>
                            <a:off x="552450" y="542925"/>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color w:val="000000"/>
                                  <w:lang w:val="en-US"/>
                                </w:rPr>
                                <w:t>=</w:t>
                              </w:r>
                            </w:p>
                          </w:txbxContent>
                        </wps:txbx>
                        <wps:bodyPr rot="0" vert="horz" wrap="none" lIns="0" tIns="0" rIns="0" bIns="0" anchor="t" anchorCtr="0" upright="1">
                          <a:spAutoFit/>
                        </wps:bodyPr>
                      </wps:wsp>
                      <wps:wsp>
                        <wps:cNvPr id="20" name="Rectangle 23"/>
                        <wps:cNvSpPr>
                          <a:spLocks noChangeArrowheads="1"/>
                        </wps:cNvSpPr>
                        <wps:spPr bwMode="auto">
                          <a:xfrm>
                            <a:off x="857250" y="400050"/>
                            <a:ext cx="1822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proofErr w:type="gramStart"/>
                              <w:r w:rsidRPr="00946F07">
                                <w:rPr>
                                  <w:b/>
                                  <w:i/>
                                  <w:iCs/>
                                  <w:color w:val="000000"/>
                                  <w:sz w:val="16"/>
                                  <w:szCs w:val="16"/>
                                  <w:lang w:val="en-US"/>
                                </w:rPr>
                                <w:t>max</w:t>
                              </w:r>
                              <w:proofErr w:type="gramEnd"/>
                            </w:p>
                          </w:txbxContent>
                        </wps:txbx>
                        <wps:bodyPr rot="0" vert="horz" wrap="none" lIns="0" tIns="0" rIns="0" bIns="0" anchor="t" anchorCtr="0" upright="1">
                          <a:spAutoFit/>
                        </wps:bodyPr>
                      </wps:wsp>
                      <wps:wsp>
                        <wps:cNvPr id="21" name="Rectangle 24"/>
                        <wps:cNvSpPr>
                          <a:spLocks noChangeArrowheads="1"/>
                        </wps:cNvSpPr>
                        <wps:spPr bwMode="auto">
                          <a:xfrm>
                            <a:off x="762000" y="438150"/>
                            <a:ext cx="787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i/>
                                  <w:iCs/>
                                  <w:color w:val="000000"/>
                                </w:rPr>
                                <w:t>В</w:t>
                              </w:r>
                            </w:p>
                          </w:txbxContent>
                        </wps:txbx>
                        <wps:bodyPr rot="0" vert="horz" wrap="none" lIns="0" tIns="0" rIns="0" bIns="0" anchor="t" anchorCtr="0" upright="1">
                          <a:spAutoFit/>
                        </wps:bodyPr>
                      </wps:wsp>
                      <wps:wsp>
                        <wps:cNvPr id="22" name="Rectangle 25"/>
                        <wps:cNvSpPr>
                          <a:spLocks noChangeArrowheads="1"/>
                        </wps:cNvSpPr>
                        <wps:spPr bwMode="auto">
                          <a:xfrm>
                            <a:off x="1066800" y="438150"/>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color w:val="000000"/>
                                  <w:lang w:val="en-US"/>
                                </w:rPr>
                                <w:t>-</w:t>
                              </w:r>
                            </w:p>
                          </w:txbxContent>
                        </wps:txbx>
                        <wps:bodyPr rot="0" vert="horz" wrap="none" lIns="0" tIns="0" rIns="0" bIns="0" anchor="t" anchorCtr="0" upright="1">
                          <a:spAutoFit/>
                        </wps:bodyPr>
                      </wps:wsp>
                      <wps:wsp>
                        <wps:cNvPr id="23" name="Rectangle 26"/>
                        <wps:cNvSpPr>
                          <a:spLocks noChangeArrowheads="1"/>
                        </wps:cNvSpPr>
                        <wps:spPr bwMode="auto">
                          <a:xfrm>
                            <a:off x="1266825" y="400050"/>
                            <a:ext cx="254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proofErr w:type="gramStart"/>
                              <w:r w:rsidRPr="00946F07">
                                <w:rPr>
                                  <w:b/>
                                  <w:i/>
                                  <w:iCs/>
                                  <w:color w:val="000000"/>
                                  <w:sz w:val="16"/>
                                  <w:szCs w:val="16"/>
                                  <w:lang w:val="en-US"/>
                                </w:rPr>
                                <w:t>i</w:t>
                              </w:r>
                              <w:proofErr w:type="gramEnd"/>
                            </w:p>
                          </w:txbxContent>
                        </wps:txbx>
                        <wps:bodyPr rot="0" vert="horz" wrap="none" lIns="0" tIns="0" rIns="0" bIns="0" anchor="t" anchorCtr="0" upright="1">
                          <a:spAutoFit/>
                        </wps:bodyPr>
                      </wps:wsp>
                      <wps:wsp>
                        <wps:cNvPr id="24" name="Rectangle 27"/>
                        <wps:cNvSpPr>
                          <a:spLocks noChangeArrowheads="1"/>
                        </wps:cNvSpPr>
                        <wps:spPr bwMode="auto">
                          <a:xfrm>
                            <a:off x="1171575" y="438150"/>
                            <a:ext cx="787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i/>
                                  <w:iCs/>
                                  <w:color w:val="000000"/>
                                </w:rPr>
                                <w:t>В</w:t>
                              </w:r>
                            </w:p>
                          </w:txbxContent>
                        </wps:txbx>
                        <wps:bodyPr rot="0" vert="horz" wrap="none" lIns="0" tIns="0" rIns="0" bIns="0" anchor="t" anchorCtr="0" upright="1">
                          <a:spAutoFit/>
                        </wps:bodyPr>
                      </wps:wsp>
                      <wps:wsp>
                        <wps:cNvPr id="25" name="Rectangle 28"/>
                        <wps:cNvSpPr>
                          <a:spLocks noChangeArrowheads="1"/>
                        </wps:cNvSpPr>
                        <wps:spPr bwMode="auto">
                          <a:xfrm>
                            <a:off x="790575" y="657225"/>
                            <a:ext cx="1822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proofErr w:type="gramStart"/>
                              <w:r w:rsidRPr="00946F07">
                                <w:rPr>
                                  <w:b/>
                                  <w:i/>
                                  <w:iCs/>
                                  <w:color w:val="000000"/>
                                  <w:sz w:val="16"/>
                                  <w:szCs w:val="16"/>
                                  <w:lang w:val="en-US"/>
                                </w:rPr>
                                <w:t>max</w:t>
                              </w:r>
                              <w:proofErr w:type="gramEnd"/>
                            </w:p>
                          </w:txbxContent>
                        </wps:txbx>
                        <wps:bodyPr rot="0" vert="horz" wrap="none" lIns="0" tIns="0" rIns="0" bIns="0" anchor="t" anchorCtr="0" upright="1">
                          <a:spAutoFit/>
                        </wps:bodyPr>
                      </wps:wsp>
                      <wps:wsp>
                        <wps:cNvPr id="26" name="Rectangle 29"/>
                        <wps:cNvSpPr>
                          <a:spLocks noChangeArrowheads="1"/>
                        </wps:cNvSpPr>
                        <wps:spPr bwMode="auto">
                          <a:xfrm>
                            <a:off x="695325" y="695325"/>
                            <a:ext cx="787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i/>
                                  <w:iCs/>
                                  <w:color w:val="000000"/>
                                </w:rPr>
                                <w:t>В</w:t>
                              </w:r>
                            </w:p>
                          </w:txbxContent>
                        </wps:txbx>
                        <wps:bodyPr rot="0" vert="horz" wrap="none" lIns="0" tIns="0" rIns="0" bIns="0" anchor="t" anchorCtr="0" upright="1">
                          <a:spAutoFit/>
                        </wps:bodyPr>
                      </wps:wsp>
                      <wps:wsp>
                        <wps:cNvPr id="27" name="Rectangle 30"/>
                        <wps:cNvSpPr>
                          <a:spLocks noChangeArrowheads="1"/>
                        </wps:cNvSpPr>
                        <wps:spPr bwMode="auto">
                          <a:xfrm>
                            <a:off x="1000125" y="695325"/>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color w:val="000000"/>
                                  <w:lang w:val="en-US"/>
                                </w:rPr>
                                <w:t>-</w:t>
                              </w:r>
                            </w:p>
                          </w:txbxContent>
                        </wps:txbx>
                        <wps:bodyPr rot="0" vert="horz" wrap="none" lIns="0" tIns="0" rIns="0" bIns="0" anchor="t" anchorCtr="0" upright="1">
                          <a:spAutoFit/>
                        </wps:bodyPr>
                      </wps:wsp>
                      <wps:wsp>
                        <wps:cNvPr id="28" name="Rectangle 31"/>
                        <wps:cNvSpPr>
                          <a:spLocks noChangeArrowheads="1"/>
                        </wps:cNvSpPr>
                        <wps:spPr bwMode="auto">
                          <a:xfrm>
                            <a:off x="1200150" y="657225"/>
                            <a:ext cx="1606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proofErr w:type="gramStart"/>
                              <w:r w:rsidRPr="00946F07">
                                <w:rPr>
                                  <w:b/>
                                  <w:i/>
                                  <w:iCs/>
                                  <w:color w:val="000000"/>
                                  <w:sz w:val="16"/>
                                  <w:szCs w:val="16"/>
                                  <w:lang w:val="en-US"/>
                                </w:rPr>
                                <w:t>min</w:t>
                              </w:r>
                              <w:proofErr w:type="gramEnd"/>
                            </w:p>
                          </w:txbxContent>
                        </wps:txbx>
                        <wps:bodyPr rot="0" vert="horz" wrap="none" lIns="0" tIns="0" rIns="0" bIns="0" anchor="t" anchorCtr="0" upright="1">
                          <a:spAutoFit/>
                        </wps:bodyPr>
                      </wps:wsp>
                      <wps:wsp>
                        <wps:cNvPr id="29" name="Rectangle 32"/>
                        <wps:cNvSpPr>
                          <a:spLocks noChangeArrowheads="1"/>
                        </wps:cNvSpPr>
                        <wps:spPr bwMode="auto">
                          <a:xfrm>
                            <a:off x="1104900" y="695325"/>
                            <a:ext cx="787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i/>
                                  <w:iCs/>
                                  <w:color w:val="000000"/>
                                </w:rPr>
                                <w:t>В</w:t>
                              </w:r>
                            </w:p>
                          </w:txbxContent>
                        </wps:txbx>
                        <wps:bodyPr rot="0" vert="horz" wrap="none" lIns="0" tIns="0" rIns="0" bIns="0" anchor="t" anchorCtr="0" upright="1">
                          <a:spAutoFit/>
                        </wps:bodyPr>
                      </wps:wsp>
                      <wps:wsp>
                        <wps:cNvPr id="30" name="Rectangle 33"/>
                        <wps:cNvSpPr>
                          <a:spLocks noChangeArrowheads="1"/>
                        </wps:cNvSpPr>
                        <wps:spPr bwMode="auto">
                          <a:xfrm>
                            <a:off x="685800" y="628650"/>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1" name="Rectangle 34"/>
                        <wps:cNvSpPr>
                          <a:spLocks noChangeArrowheads="1"/>
                        </wps:cNvSpPr>
                        <wps:spPr bwMode="auto">
                          <a:xfrm>
                            <a:off x="1428750" y="542925"/>
                            <a:ext cx="958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946F07" w:rsidRDefault="003725FC" w:rsidP="00072733">
                              <w:pPr>
                                <w:rPr>
                                  <w:b/>
                                </w:rPr>
                              </w:pPr>
                              <w:r w:rsidRPr="00946F07">
                                <w:rPr>
                                  <w:b/>
                                  <w:color w:val="000000"/>
                                </w:rPr>
                                <w:t xml:space="preserve"> х</w:t>
                              </w:r>
                            </w:p>
                          </w:txbxContent>
                        </wps:txbx>
                        <wps:bodyPr rot="0" vert="horz" wrap="none" lIns="0" tIns="0" rIns="0" bIns="0" anchor="t" anchorCtr="0" upright="1">
                          <a:spAutoFit/>
                        </wps:bodyPr>
                      </wps:wsp>
                      <wps:wsp>
                        <wps:cNvPr id="32" name="Rectangle 35"/>
                        <wps:cNvSpPr>
                          <a:spLocks noChangeArrowheads="1"/>
                        </wps:cNvSpPr>
                        <wps:spPr bwMode="auto">
                          <a:xfrm>
                            <a:off x="1533525" y="542925"/>
                            <a:ext cx="2127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r>
                                <w:rPr>
                                  <w:color w:val="000000"/>
                                  <w:lang w:val="en-US"/>
                                </w:rPr>
                                <w:t>100</w:t>
                              </w:r>
                            </w:p>
                          </w:txbxContent>
                        </wps:txbx>
                        <wps:bodyPr rot="0" vert="horz" wrap="none" lIns="0" tIns="0" rIns="0" bIns="0" anchor="t" anchorCtr="0" upright="1">
                          <a:spAutoFit/>
                        </wps:bodyPr>
                      </wps:wsp>
                    </wpc:wpc>
                  </a:graphicData>
                </a:graphic>
              </wp:inline>
            </w:drawing>
          </mc:Choice>
          <mc:Fallback>
            <w:pict>
              <v:group id="Полотно 33" o:spid="_x0000_s1026" editas="canvas" style="width:174.75pt;height:99.75pt;mso-position-horizontal-relative:char;mso-position-vertical-relative:line" coordsize="22193,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3wgUAAEVGAAAOAAAAZHJzL2Uyb0RvYy54bWzsnN1yozYUgO8703dguHeMhPidODtZO+50&#10;ZtvudNsHkAHbTAFRQWJnO333HgnQ2jHeTTYJ6QzKhSOMLPRzzqcj6Rwu3+3zzLhLeJWyYmaiC8s0&#10;kiJicVpsZuaffywnvmlUNS1imrEimZn3SWW+u/rxh8tdGSaYbVkWJ9yAQooq3JUzc1vXZTidVtE2&#10;yWl1wcqkgJtrxnNawyXfTGNOd1B6nk2xZbnTHeNxyVmUVBV8u2humley/PU6ierf1usqqY1sZkLd&#10;avnJ5edKfE6vLmm44bTcplFbDfodtchpWsBDVVELWlPjlqcnReVpxFnF1vVFxPIpW6/TKJFtgNYg&#10;60Fr5rS4o5VsTAS901UQUi9Y7moj6l2wZZpl0BtTKD0U34n/OxifRNzOiuNMzTcyb5tnV8IAVqUa&#10;yup5Vfy0pWUiW16F0a93H7mRxiBfrmkUNAc5+h1GlhabLDFQIAZRPB7yfSo/clHTqvzAor8qo2Dz&#10;LWRLrjlnu21CY6gWEvmh6gc/EBcV/NRY7X5hMRRPb2smx3O/5rkoEEbK2M9Mm+DAAjm6V0kpQMm+&#10;NiK4jRzbdrBjGhFkcHxkQVo8jIZdOSWv6p8SlhsiMTM5NEM+h959qOoma5dFtoNlaSxGRl7wzWqe&#10;ceOOgjAv5V9benWYrX+saAiVhGeIgkR1pXD+EyBMrPc4mCxd35uQJXEmgWf5EwsF7wPXIgFZLP8V&#10;FUQk3KZxnBQf0iLpFAWRxw1yq7KNiEtVMXYzMxA99fVGWvKvr5F5WgM3sjSfmb7KREMxxDdFLAel&#10;pmnWpKfH1ZcDAn3Q/Ze9IgVCyEAjSysW34M8cAaDBOMNhIPElvHPprEDWszM6u9byhPTyH4uQKYC&#10;RIjAi7wgjofhgh/eWR3eoUUERc3M2jSa5LxukHRb8nSzhSch2TEFuwY5XKdSMISMNrVqpRe0ranr&#10;66udd6p20ELo5SMtekW18xDxQK2EVoEGNlrVyLFUO4J9cVtonY1tjJ6pdQqG58B3Rpms4Ma/8cmE&#10;YPdmQqzFYnK9nJOJu0Ses7AX8/kCHSuT0OznK9PXdegcKA6UogEMUEoqheaDAPY3+FDvV/tW/r+J&#10;igIsnw4UChIKEJBo4ACJx4KhKgUYlm8PBrDuHs7HWM6vA4HBsYgv5ltQfBfBZCYVvxFgAQbsEDFb&#10;Cy5gNxCMaKbY75yNNRe03fAILjSmajc9jhkPQQ8ecNcxA5jrjoOJAwA4YzcAEsRdbTY8YX2hzYbn&#10;LCuE2SDxoLRgxHgQi6QT68EeEA8+LNRaPICdYEFSLhwB8c1q3seAD20+PGn/QfPhRfig1GDMfEA9&#10;fCAD8sFzYYu5MR+I7aOHfPB8T2z6aPNBmw/tDu1r70oq80FpwZjxgHvwIFf4A20+IMt1YfNZLi/6&#10;+EBs5Gs+PO34QpsPL2I+KDUYMx/sHj64A5oPCAMf2t3JvvWF3p08OresHnO8qfnwInxQajBmPpAe&#10;PnhD8gF5yGmPNfvsB72+0HwIj7pgsPWFUoMx8wG2/k62J/0B+eAFVocHF3YqHx5uIr09eaQc2n4I&#10;B+ODUoMx86HHGREP6YzoBo7dOT80yaPjC20+aDy8kfmgtGDMeOhxmrSHdJpEcHYhPKKkc1QPH/T2&#10;pObDG/EBKT0YMyB6nCftIZ0nEZxuikNNCYi+BYZruY72f9AHGF9CUAZbYCClCGMmRI//pK08xwbw&#10;n0QIQoDaE852taGXGCJOT8X7aRPirUwIpQcjBgSsJ062KG3lOjYAIFzf6TwgXOy7Dz2kuh0K4SLl&#10;2s+MvjivajIAUJqUELhzlC0rho40lKGyOphQBGP3x/CCiXsqs8qfaQCZRTJasDF7+6IJA8f3W6tX&#10;BxOCPulj+eGsXsXuMU9qPX59zdwxlF9fF8V/JmwIIwxxA9rxV8cFqK2B4QihZsr/JyGaV4KUkXy3&#10;QvteFfEylMNr+f6CL29/ufoPAAD//wMAUEsDBBQABgAIAAAAIQDVGxrg2gAAAAUBAAAPAAAAZHJz&#10;L2Rvd25yZXYueG1sTI9BT8MwDIXvSPyHyEjcWLoVKlaaTggJjoMNJK5ZY5qKxglJthV+PYYLXCxb&#10;7+n5e81qcqM4YEyDJwXzWQECqfNmoF7By/P9xTWIlDUZPXpCBZ+YYNWenjS6Nv5IGzxscy84hFKt&#10;FdicQy1l6iw6nWY+ILH25qPTmc/YSxP1kcPdKBdFUUmnB+IPVge8s9i9b/dOQXx8Cl9ru3h4DX25&#10;nubVhyxzpdT52XR7AyLjlP/M8IPP6NAy087vySQxKuAi+XeyVl4ur0Ds2LTkRbaN/E/ffgMAAP//&#10;AwBQSwECLQAUAAYACAAAACEAtoM4kv4AAADhAQAAEwAAAAAAAAAAAAAAAAAAAAAAW0NvbnRlbnRf&#10;VHlwZXNdLnhtbFBLAQItABQABgAIAAAAIQA4/SH/1gAAAJQBAAALAAAAAAAAAAAAAAAAAC8BAABf&#10;cmVscy8ucmVsc1BLAQItABQABgAIAAAAIQDn/Eg3wgUAAEVGAAAOAAAAAAAAAAAAAAAAAC4CAABk&#10;cnMvZTJvRG9jLnhtbFBLAQItABQABgAIAAAAIQDVGxrg2gAAAAUBAAAPAAAAAAAAAAAAAAAAABwI&#10;AABkcnMvZG93bnJldi54bWxQSwUGAAAAAAQABADzAAAAIwkAAAAA&#10;">
                <v:shape id="_x0000_s1027" type="#_x0000_t75" style="position:absolute;width:22193;height:12668;visibility:visible;mso-wrap-style:square">
                  <v:fill o:detectmouseclick="t"/>
                  <v:path o:connecttype="none"/>
                </v:shape>
                <v:rect id="Rectangle 19" o:spid="_x0000_s1028" style="position:absolute;left:3429;top:3429;width:15335;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stroked="f"/>
                <v:rect id="Rectangle 20" o:spid="_x0000_s1029" style="position:absolute;left:3714;top:5429;width:142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725FC" w:rsidRPr="00E23AE1" w:rsidRDefault="003725FC" w:rsidP="00072733">
                        <w:r>
                          <w:rPr>
                            <w:i/>
                            <w:iCs/>
                            <w:color w:val="000000"/>
                            <w:lang w:val="en-US"/>
                          </w:rPr>
                          <w:t>R</w:t>
                        </w:r>
                        <w:r>
                          <w:rPr>
                            <w:i/>
                            <w:iCs/>
                            <w:color w:val="000000"/>
                          </w:rPr>
                          <w:t>в</w:t>
                        </w:r>
                      </w:p>
                    </w:txbxContent>
                  </v:textbox>
                </v:rect>
                <v:rect id="Rectangle 21" o:spid="_x0000_s1030" style="position:absolute;left:5048;top:6191;width:25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3725FC" w:rsidRPr="00946F07" w:rsidRDefault="003725FC" w:rsidP="00072733">
                        <w:pPr>
                          <w:rPr>
                            <w:b/>
                          </w:rPr>
                        </w:pPr>
                        <w:proofErr w:type="gramStart"/>
                        <w:r w:rsidRPr="00946F07">
                          <w:rPr>
                            <w:b/>
                            <w:i/>
                            <w:iCs/>
                            <w:color w:val="000000"/>
                            <w:sz w:val="16"/>
                            <w:szCs w:val="16"/>
                            <w:lang w:val="en-US"/>
                          </w:rPr>
                          <w:t>i</w:t>
                        </w:r>
                        <w:proofErr w:type="gramEnd"/>
                      </w:p>
                    </w:txbxContent>
                  </v:textbox>
                </v:rect>
                <v:rect id="Rectangle 22" o:spid="_x0000_s1031" style="position:absolute;left:5524;top:5429;width:69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3725FC" w:rsidRPr="00946F07" w:rsidRDefault="003725FC" w:rsidP="00072733">
                        <w:pPr>
                          <w:rPr>
                            <w:b/>
                          </w:rPr>
                        </w:pPr>
                        <w:r w:rsidRPr="00946F07">
                          <w:rPr>
                            <w:b/>
                            <w:color w:val="000000"/>
                            <w:lang w:val="en-US"/>
                          </w:rPr>
                          <w:t>=</w:t>
                        </w:r>
                      </w:p>
                    </w:txbxContent>
                  </v:textbox>
                </v:rect>
                <v:rect id="Rectangle 23" o:spid="_x0000_s1032" style="position:absolute;left:8572;top:4000;width:1822;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725FC" w:rsidRPr="00946F07" w:rsidRDefault="003725FC" w:rsidP="00072733">
                        <w:pPr>
                          <w:rPr>
                            <w:b/>
                          </w:rPr>
                        </w:pPr>
                        <w:proofErr w:type="gramStart"/>
                        <w:r w:rsidRPr="00946F07">
                          <w:rPr>
                            <w:b/>
                            <w:i/>
                            <w:iCs/>
                            <w:color w:val="000000"/>
                            <w:sz w:val="16"/>
                            <w:szCs w:val="16"/>
                            <w:lang w:val="en-US"/>
                          </w:rPr>
                          <w:t>max</w:t>
                        </w:r>
                        <w:proofErr w:type="gramEnd"/>
                      </w:p>
                    </w:txbxContent>
                  </v:textbox>
                </v:rect>
                <v:rect id="Rectangle 24" o:spid="_x0000_s1033" style="position:absolute;left:7620;top:4381;width:7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725FC" w:rsidRPr="00946F07" w:rsidRDefault="003725FC" w:rsidP="00072733">
                        <w:pPr>
                          <w:rPr>
                            <w:b/>
                          </w:rPr>
                        </w:pPr>
                        <w:r w:rsidRPr="00946F07">
                          <w:rPr>
                            <w:b/>
                            <w:i/>
                            <w:iCs/>
                            <w:color w:val="000000"/>
                          </w:rPr>
                          <w:t>В</w:t>
                        </w:r>
                      </w:p>
                    </w:txbxContent>
                  </v:textbox>
                </v:rect>
                <v:rect id="Rectangle 25" o:spid="_x0000_s1034" style="position:absolute;left:10668;top:4381;width:43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3725FC" w:rsidRPr="00946F07" w:rsidRDefault="003725FC" w:rsidP="00072733">
                        <w:pPr>
                          <w:rPr>
                            <w:b/>
                          </w:rPr>
                        </w:pPr>
                        <w:r w:rsidRPr="00946F07">
                          <w:rPr>
                            <w:b/>
                            <w:color w:val="000000"/>
                            <w:lang w:val="en-US"/>
                          </w:rPr>
                          <w:t>-</w:t>
                        </w:r>
                      </w:p>
                    </w:txbxContent>
                  </v:textbox>
                </v:rect>
                <v:rect id="Rectangle 26" o:spid="_x0000_s1035" style="position:absolute;left:12668;top:4000;width:25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3725FC" w:rsidRPr="00946F07" w:rsidRDefault="003725FC" w:rsidP="00072733">
                        <w:pPr>
                          <w:rPr>
                            <w:b/>
                          </w:rPr>
                        </w:pPr>
                        <w:proofErr w:type="gramStart"/>
                        <w:r w:rsidRPr="00946F07">
                          <w:rPr>
                            <w:b/>
                            <w:i/>
                            <w:iCs/>
                            <w:color w:val="000000"/>
                            <w:sz w:val="16"/>
                            <w:szCs w:val="16"/>
                            <w:lang w:val="en-US"/>
                          </w:rPr>
                          <w:t>i</w:t>
                        </w:r>
                        <w:proofErr w:type="gramEnd"/>
                      </w:p>
                    </w:txbxContent>
                  </v:textbox>
                </v:rect>
                <v:rect id="Rectangle 27" o:spid="_x0000_s1036" style="position:absolute;left:11715;top:4381;width:7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3725FC" w:rsidRPr="00946F07" w:rsidRDefault="003725FC" w:rsidP="00072733">
                        <w:pPr>
                          <w:rPr>
                            <w:b/>
                          </w:rPr>
                        </w:pPr>
                        <w:r w:rsidRPr="00946F07">
                          <w:rPr>
                            <w:b/>
                            <w:i/>
                            <w:iCs/>
                            <w:color w:val="000000"/>
                          </w:rPr>
                          <w:t>В</w:t>
                        </w:r>
                      </w:p>
                    </w:txbxContent>
                  </v:textbox>
                </v:rect>
                <v:rect id="Rectangle 28" o:spid="_x0000_s1037" style="position:absolute;left:7905;top:6572;width:1823;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3725FC" w:rsidRPr="00946F07" w:rsidRDefault="003725FC" w:rsidP="00072733">
                        <w:pPr>
                          <w:rPr>
                            <w:b/>
                          </w:rPr>
                        </w:pPr>
                        <w:proofErr w:type="gramStart"/>
                        <w:r w:rsidRPr="00946F07">
                          <w:rPr>
                            <w:b/>
                            <w:i/>
                            <w:iCs/>
                            <w:color w:val="000000"/>
                            <w:sz w:val="16"/>
                            <w:szCs w:val="16"/>
                            <w:lang w:val="en-US"/>
                          </w:rPr>
                          <w:t>max</w:t>
                        </w:r>
                        <w:proofErr w:type="gramEnd"/>
                      </w:p>
                    </w:txbxContent>
                  </v:textbox>
                </v:rect>
                <v:rect id="Rectangle 29" o:spid="_x0000_s1038" style="position:absolute;left:6953;top:6953;width:7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3725FC" w:rsidRPr="00946F07" w:rsidRDefault="003725FC" w:rsidP="00072733">
                        <w:pPr>
                          <w:rPr>
                            <w:b/>
                          </w:rPr>
                        </w:pPr>
                        <w:r w:rsidRPr="00946F07">
                          <w:rPr>
                            <w:b/>
                            <w:i/>
                            <w:iCs/>
                            <w:color w:val="000000"/>
                          </w:rPr>
                          <w:t>В</w:t>
                        </w:r>
                      </w:p>
                    </w:txbxContent>
                  </v:textbox>
                </v:rect>
                <v:rect id="Rectangle 30" o:spid="_x0000_s1039" style="position:absolute;left:10001;top:6953;width:43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3725FC" w:rsidRPr="00946F07" w:rsidRDefault="003725FC" w:rsidP="00072733">
                        <w:pPr>
                          <w:rPr>
                            <w:b/>
                          </w:rPr>
                        </w:pPr>
                        <w:r w:rsidRPr="00946F07">
                          <w:rPr>
                            <w:b/>
                            <w:color w:val="000000"/>
                            <w:lang w:val="en-US"/>
                          </w:rPr>
                          <w:t>-</w:t>
                        </w:r>
                      </w:p>
                    </w:txbxContent>
                  </v:textbox>
                </v:rect>
                <v:rect id="Rectangle 31" o:spid="_x0000_s1040" style="position:absolute;left:12001;top:6572;width:1607;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3725FC" w:rsidRPr="00946F07" w:rsidRDefault="003725FC" w:rsidP="00072733">
                        <w:pPr>
                          <w:rPr>
                            <w:b/>
                          </w:rPr>
                        </w:pPr>
                        <w:proofErr w:type="gramStart"/>
                        <w:r w:rsidRPr="00946F07">
                          <w:rPr>
                            <w:b/>
                            <w:i/>
                            <w:iCs/>
                            <w:color w:val="000000"/>
                            <w:sz w:val="16"/>
                            <w:szCs w:val="16"/>
                            <w:lang w:val="en-US"/>
                          </w:rPr>
                          <w:t>min</w:t>
                        </w:r>
                        <w:proofErr w:type="gramEnd"/>
                      </w:p>
                    </w:txbxContent>
                  </v:textbox>
                </v:rect>
                <v:rect id="Rectangle 32" o:spid="_x0000_s1041" style="position:absolute;left:11049;top:6953;width:7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725FC" w:rsidRPr="00946F07" w:rsidRDefault="003725FC" w:rsidP="00072733">
                        <w:pPr>
                          <w:rPr>
                            <w:b/>
                          </w:rPr>
                        </w:pPr>
                        <w:r w:rsidRPr="00946F07">
                          <w:rPr>
                            <w:b/>
                            <w:i/>
                            <w:iCs/>
                            <w:color w:val="000000"/>
                          </w:rPr>
                          <w:t>В</w:t>
                        </w:r>
                      </w:p>
                    </w:txbxContent>
                  </v:textbox>
                </v:rect>
                <v:rect id="Rectangle 33" o:spid="_x0000_s1042" style="position:absolute;left:6858;top:6286;width:695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27wA&#10;AADbAAAADwAAAGRycy9kb3ducmV2LnhtbERPSwrCMBDdC94hjOBGNFVB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un7bvAAAANsAAAAPAAAAAAAAAAAAAAAAAJgCAABkcnMvZG93bnJldi54&#10;bWxQSwUGAAAAAAQABAD1AAAAgQMAAAAA&#10;" fillcolor="black"/>
                <v:rect id="Rectangle 34" o:spid="_x0000_s1043" style="position:absolute;left:14287;top:5429;width:95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3725FC" w:rsidRPr="00946F07" w:rsidRDefault="003725FC" w:rsidP="00072733">
                        <w:pPr>
                          <w:rPr>
                            <w:b/>
                          </w:rPr>
                        </w:pPr>
                        <w:r w:rsidRPr="00946F07">
                          <w:rPr>
                            <w:b/>
                            <w:color w:val="000000"/>
                          </w:rPr>
                          <w:t xml:space="preserve"> х</w:t>
                        </w:r>
                      </w:p>
                    </w:txbxContent>
                  </v:textbox>
                </v:rect>
                <v:rect id="Rectangle 35" o:spid="_x0000_s1044" style="position:absolute;left:15335;top:5429;width:212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3725FC" w:rsidRDefault="003725FC" w:rsidP="00072733">
                        <w:r>
                          <w:rPr>
                            <w:color w:val="000000"/>
                            <w:lang w:val="en-US"/>
                          </w:rPr>
                          <w:t>100</w:t>
                        </w:r>
                      </w:p>
                    </w:txbxContent>
                  </v:textbox>
                </v:rect>
                <w10:anchorlock/>
              </v:group>
            </w:pict>
          </mc:Fallback>
        </mc:AlternateContent>
      </w:r>
    </w:p>
    <w:p w:rsidR="00072733" w:rsidRPr="004633F5" w:rsidRDefault="00072733" w:rsidP="00072733">
      <w:pPr>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где: </w:t>
      </w:r>
    </w:p>
    <w:p w:rsidR="00072733" w:rsidRPr="004633F5" w:rsidRDefault="00072733" w:rsidP="00072733">
      <w:pPr>
        <w:ind w:left="720"/>
        <w:rPr>
          <w:rFonts w:ascii="Times New Roman" w:eastAsia="Calibri" w:hAnsi="Times New Roman" w:cs="Times New Roman"/>
          <w:sz w:val="24"/>
          <w:szCs w:val="24"/>
        </w:rPr>
      </w:pPr>
    </w:p>
    <w:p w:rsidR="00072733" w:rsidRPr="004633F5" w:rsidRDefault="00072733" w:rsidP="00072733">
      <w:pPr>
        <w:ind w:left="720"/>
        <w:rPr>
          <w:rFonts w:ascii="Times New Roman" w:eastAsia="Calibri" w:hAnsi="Times New Roman" w:cs="Times New Roman"/>
          <w:sz w:val="24"/>
          <w:szCs w:val="24"/>
        </w:rPr>
      </w:pPr>
      <w:proofErr w:type="spellStart"/>
      <w:r w:rsidRPr="004633F5">
        <w:rPr>
          <w:rFonts w:ascii="Times New Roman" w:eastAsia="Calibri" w:hAnsi="Times New Roman" w:cs="Times New Roman"/>
          <w:sz w:val="24"/>
          <w:szCs w:val="24"/>
        </w:rPr>
        <w:t>R</w:t>
      </w:r>
      <w:proofErr w:type="gramStart"/>
      <w:r w:rsidRPr="004633F5">
        <w:rPr>
          <w:rFonts w:ascii="Times New Roman" w:eastAsia="Calibri" w:hAnsi="Times New Roman" w:cs="Times New Roman"/>
          <w:sz w:val="24"/>
          <w:szCs w:val="24"/>
        </w:rPr>
        <w:t>в</w:t>
      </w:r>
      <w:proofErr w:type="gramEnd"/>
      <w:r w:rsidRPr="004633F5">
        <w:rPr>
          <w:rFonts w:ascii="Times New Roman" w:eastAsia="Calibri" w:hAnsi="Times New Roman" w:cs="Times New Roman"/>
          <w:sz w:val="24"/>
          <w:szCs w:val="24"/>
        </w:rPr>
        <w:t>i</w:t>
      </w:r>
      <w:proofErr w:type="spellEnd"/>
      <w:r w:rsidRPr="004633F5">
        <w:rPr>
          <w:rFonts w:ascii="Times New Roman" w:eastAsia="Calibri" w:hAnsi="Times New Roman" w:cs="Times New Roman"/>
          <w:sz w:val="24"/>
          <w:szCs w:val="24"/>
        </w:rPr>
        <w:t xml:space="preserve"> - рейтинг, присуждаемый i-й заявке по указанному критерию;</w:t>
      </w:r>
    </w:p>
    <w:p w:rsidR="00072733" w:rsidRPr="004633F5" w:rsidRDefault="00072733" w:rsidP="00072733">
      <w:pPr>
        <w:ind w:firstLine="720"/>
        <w:jc w:val="both"/>
        <w:rPr>
          <w:rFonts w:ascii="Times New Roman" w:eastAsia="Calibri" w:hAnsi="Times New Roman" w:cs="Times New Roman"/>
          <w:sz w:val="24"/>
          <w:szCs w:val="24"/>
        </w:rPr>
      </w:pPr>
      <w:proofErr w:type="spellStart"/>
      <w:proofErr w:type="gramStart"/>
      <w:r w:rsidRPr="004633F5">
        <w:rPr>
          <w:rFonts w:ascii="Times New Roman" w:eastAsia="Calibri" w:hAnsi="Times New Roman" w:cs="Times New Roman"/>
          <w:sz w:val="24"/>
          <w:szCs w:val="24"/>
        </w:rPr>
        <w:t>В</w:t>
      </w:r>
      <w:proofErr w:type="gramEnd"/>
      <w:r w:rsidRPr="004633F5">
        <w:rPr>
          <w:rFonts w:ascii="Times New Roman" w:eastAsia="Calibri" w:hAnsi="Times New Roman" w:cs="Times New Roman"/>
          <w:sz w:val="24"/>
          <w:szCs w:val="24"/>
        </w:rPr>
        <w:t>max</w:t>
      </w:r>
      <w:proofErr w:type="spellEnd"/>
      <w:r w:rsidRPr="004633F5">
        <w:rPr>
          <w:rFonts w:ascii="Times New Roman" w:eastAsia="Calibri" w:hAnsi="Times New Roman" w:cs="Times New Roman"/>
          <w:sz w:val="24"/>
          <w:szCs w:val="24"/>
        </w:rPr>
        <w:t xml:space="preserve"> - максимальный срок поставки (выполнения работ, оказания услуг), установленный Обществом в документации, в единицах измерения срока (периода) поставки (количество лет, кварталов, месяцев, недель, дней, часов) с даты заключения договора;</w:t>
      </w:r>
    </w:p>
    <w:p w:rsidR="00072733" w:rsidRPr="004633F5" w:rsidRDefault="00072733" w:rsidP="00072733">
      <w:pPr>
        <w:ind w:firstLine="720"/>
        <w:jc w:val="both"/>
        <w:rPr>
          <w:rFonts w:ascii="Times New Roman" w:eastAsia="Calibri" w:hAnsi="Times New Roman" w:cs="Times New Roman"/>
          <w:sz w:val="24"/>
          <w:szCs w:val="24"/>
        </w:rPr>
      </w:pPr>
      <w:proofErr w:type="spellStart"/>
      <w:proofErr w:type="gramStart"/>
      <w:r w:rsidRPr="004633F5">
        <w:rPr>
          <w:rFonts w:ascii="Times New Roman" w:eastAsia="Calibri" w:hAnsi="Times New Roman" w:cs="Times New Roman"/>
          <w:sz w:val="24"/>
          <w:szCs w:val="24"/>
        </w:rPr>
        <w:t>В</w:t>
      </w:r>
      <w:proofErr w:type="gramEnd"/>
      <w:r w:rsidRPr="004633F5">
        <w:rPr>
          <w:rFonts w:ascii="Times New Roman" w:eastAsia="Calibri" w:hAnsi="Times New Roman" w:cs="Times New Roman"/>
          <w:sz w:val="24"/>
          <w:szCs w:val="24"/>
        </w:rPr>
        <w:t>min</w:t>
      </w:r>
      <w:proofErr w:type="spellEnd"/>
      <w:r w:rsidRPr="004633F5">
        <w:rPr>
          <w:rFonts w:ascii="Times New Roman" w:eastAsia="Calibri" w:hAnsi="Times New Roman" w:cs="Times New Roman"/>
          <w:sz w:val="24"/>
          <w:szCs w:val="24"/>
        </w:rPr>
        <w:t xml:space="preserve"> - минимальный срок поставки (выполнения работ, оказания услуг), установленный Обществом в документации, в единицах измерения срока (периода) </w:t>
      </w:r>
      <w:r w:rsidRPr="004633F5">
        <w:rPr>
          <w:rFonts w:ascii="Times New Roman" w:eastAsia="Calibri" w:hAnsi="Times New Roman" w:cs="Times New Roman"/>
          <w:sz w:val="24"/>
          <w:szCs w:val="24"/>
        </w:rPr>
        <w:lastRenderedPageBreak/>
        <w:t>поставки (количество лет, кварталов, месяцев, недель, дней, часов) с даты заключения договора;</w:t>
      </w:r>
    </w:p>
    <w:p w:rsidR="00072733" w:rsidRPr="004633F5" w:rsidRDefault="00072733" w:rsidP="00072733">
      <w:pPr>
        <w:ind w:firstLine="720"/>
        <w:jc w:val="both"/>
        <w:rPr>
          <w:rFonts w:ascii="Times New Roman" w:eastAsia="Calibri" w:hAnsi="Times New Roman" w:cs="Times New Roman"/>
          <w:sz w:val="24"/>
          <w:szCs w:val="24"/>
        </w:rPr>
      </w:pPr>
      <w:proofErr w:type="spellStart"/>
      <w:proofErr w:type="gramStart"/>
      <w:r w:rsidRPr="004633F5">
        <w:rPr>
          <w:rFonts w:ascii="Times New Roman" w:eastAsia="Calibri" w:hAnsi="Times New Roman" w:cs="Times New Roman"/>
          <w:sz w:val="24"/>
          <w:szCs w:val="24"/>
        </w:rPr>
        <w:t>Вi</w:t>
      </w:r>
      <w:proofErr w:type="spellEnd"/>
      <w:r w:rsidRPr="004633F5">
        <w:rPr>
          <w:rFonts w:ascii="Times New Roman" w:eastAsia="Calibri" w:hAnsi="Times New Roman" w:cs="Times New Roman"/>
          <w:sz w:val="24"/>
          <w:szCs w:val="24"/>
        </w:rPr>
        <w:t xml:space="preserve">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roofErr w:type="gramEnd"/>
    </w:p>
    <w:p w:rsidR="00072733" w:rsidRPr="004633F5" w:rsidRDefault="00072733" w:rsidP="00072733">
      <w:pPr>
        <w:autoSpaceDE w:val="0"/>
        <w:autoSpaceDN w:val="0"/>
        <w:adjustRightInd w:val="0"/>
        <w:ind w:left="1080"/>
        <w:jc w:val="both"/>
        <w:rPr>
          <w:rFonts w:ascii="Times New Roman" w:eastAsia="Calibri" w:hAnsi="Times New Roman" w:cs="Times New Roman"/>
          <w:sz w:val="24"/>
          <w:szCs w:val="24"/>
        </w:rPr>
      </w:pPr>
    </w:p>
    <w:p w:rsidR="00072733" w:rsidRPr="004633F5" w:rsidRDefault="00072733" w:rsidP="00072733">
      <w:pPr>
        <w:numPr>
          <w:ilvl w:val="1"/>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Рейтинг, присуждаемый заявке по критерию «Срок гарантии на товар (результат работ, результат услуг)», определяется по формуле</w:t>
      </w:r>
    </w:p>
    <w:p w:rsidR="00072733" w:rsidRPr="004633F5" w:rsidRDefault="00072733" w:rsidP="00072733">
      <w:pPr>
        <w:autoSpaceDE w:val="0"/>
        <w:autoSpaceDN w:val="0"/>
        <w:adjustRightInd w:val="0"/>
        <w:ind w:left="1080"/>
        <w:jc w:val="both"/>
        <w:rPr>
          <w:rFonts w:ascii="Times New Roman" w:eastAsia="Calibri" w:hAnsi="Times New Roman" w:cs="Times New Roman"/>
          <w:sz w:val="24"/>
          <w:szCs w:val="24"/>
        </w:rPr>
      </w:pPr>
      <w:r w:rsidRPr="004633F5">
        <w:rPr>
          <w:rFonts w:ascii="Times New Roman" w:eastAsia="Calibri" w:hAnsi="Times New Roman" w:cs="Times New Roman"/>
          <w:noProof/>
          <w:sz w:val="24"/>
          <w:szCs w:val="24"/>
          <w:lang w:eastAsia="ru-RU"/>
        </w:rPr>
        <mc:AlternateContent>
          <mc:Choice Requires="wpc">
            <w:drawing>
              <wp:inline distT="0" distB="0" distL="0" distR="0" wp14:anchorId="7FEA48E5" wp14:editId="59FB7AE4">
                <wp:extent cx="1990725" cy="1100455"/>
                <wp:effectExtent l="3810" t="0" r="0" b="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342900" y="342900"/>
                            <a:ext cx="15335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5"/>
                        <wps:cNvSpPr>
                          <a:spLocks noChangeArrowheads="1"/>
                        </wps:cNvSpPr>
                        <wps:spPr bwMode="auto">
                          <a:xfrm>
                            <a:off x="257175" y="428625"/>
                            <a:ext cx="1339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F54633" w:rsidRDefault="003725FC" w:rsidP="00072733">
                              <w:r>
                                <w:rPr>
                                  <w:i/>
                                  <w:iCs/>
                                  <w:color w:val="000000"/>
                                  <w:lang w:val="en-US"/>
                                </w:rPr>
                                <w:t>R</w:t>
                              </w:r>
                              <w:r>
                                <w:rPr>
                                  <w:i/>
                                  <w:iCs/>
                                  <w:color w:val="000000"/>
                                </w:rPr>
                                <w:t>с</w:t>
                              </w:r>
                            </w:p>
                          </w:txbxContent>
                        </wps:txbx>
                        <wps:bodyPr rot="0" vert="horz" wrap="none" lIns="0" tIns="0" rIns="0" bIns="0" anchor="t" anchorCtr="0" upright="1">
                          <a:spAutoFit/>
                        </wps:bodyPr>
                      </wps:wsp>
                      <wps:wsp>
                        <wps:cNvPr id="4" name="Rectangle 6"/>
                        <wps:cNvSpPr>
                          <a:spLocks noChangeArrowheads="1"/>
                        </wps:cNvSpPr>
                        <wps:spPr bwMode="auto">
                          <a:xfrm>
                            <a:off x="390525" y="504825"/>
                            <a:ext cx="234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proofErr w:type="gramStart"/>
                              <w:r>
                                <w:rPr>
                                  <w:i/>
                                  <w:iCs/>
                                  <w:color w:val="000000"/>
                                  <w:sz w:val="16"/>
                                  <w:szCs w:val="16"/>
                                  <w:lang w:val="en-US"/>
                                </w:rPr>
                                <w:t>i</w:t>
                              </w:r>
                              <w:proofErr w:type="gramEnd"/>
                            </w:p>
                          </w:txbxContent>
                        </wps:txbx>
                        <wps:bodyPr rot="0" vert="horz" wrap="none" lIns="0" tIns="0" rIns="0" bIns="0" anchor="t" anchorCtr="0" upright="1">
                          <a:spAutoFit/>
                        </wps:bodyPr>
                      </wps:wsp>
                      <wps:wsp>
                        <wps:cNvPr id="5" name="Rectangle 7"/>
                        <wps:cNvSpPr>
                          <a:spLocks noChangeArrowheads="1"/>
                        </wps:cNvSpPr>
                        <wps:spPr bwMode="auto">
                          <a:xfrm>
                            <a:off x="438150" y="428625"/>
                            <a:ext cx="698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r>
                                <w:rPr>
                                  <w:color w:val="000000"/>
                                  <w:lang w:val="en-US"/>
                                </w:rPr>
                                <w:t>=</w:t>
                              </w:r>
                            </w:p>
                          </w:txbxContent>
                        </wps:txbx>
                        <wps:bodyPr rot="0" vert="horz" wrap="none" lIns="0" tIns="0" rIns="0" bIns="0" anchor="t" anchorCtr="0" upright="1">
                          <a:spAutoFit/>
                        </wps:bodyPr>
                      </wps:wsp>
                      <wps:wsp>
                        <wps:cNvPr id="6" name="Rectangle 8"/>
                        <wps:cNvSpPr>
                          <a:spLocks noChangeArrowheads="1"/>
                        </wps:cNvSpPr>
                        <wps:spPr bwMode="auto">
                          <a:xfrm>
                            <a:off x="685800" y="342900"/>
                            <a:ext cx="1054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B07A87" w:rsidRDefault="003725FC" w:rsidP="00072733">
                              <w:pPr>
                                <w:rPr>
                                  <w:i/>
                                  <w:lang w:val="en-US"/>
                                </w:rPr>
                              </w:pPr>
                              <w:r w:rsidRPr="00B07A87">
                                <w:rPr>
                                  <w:i/>
                                </w:rPr>
                                <w:t>С</w:t>
                              </w:r>
                              <w:proofErr w:type="gramStart"/>
                              <w:r w:rsidRPr="00B07A87">
                                <w:rPr>
                                  <w:i/>
                                  <w:lang w:val="en-US"/>
                                </w:rPr>
                                <w:t>i</w:t>
                              </w:r>
                              <w:proofErr w:type="gramEnd"/>
                            </w:p>
                          </w:txbxContent>
                        </wps:txbx>
                        <wps:bodyPr rot="0" vert="horz" wrap="none" lIns="0" tIns="0" rIns="0" bIns="0" anchor="t" anchorCtr="0" upright="1">
                          <a:spAutoFit/>
                        </wps:bodyPr>
                      </wps:wsp>
                      <wps:wsp>
                        <wps:cNvPr id="7" name="Rectangle 9"/>
                        <wps:cNvSpPr>
                          <a:spLocks noChangeArrowheads="1"/>
                        </wps:cNvSpPr>
                        <wps:spPr bwMode="auto">
                          <a:xfrm>
                            <a:off x="952500" y="323850"/>
                            <a:ext cx="431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r>
                                <w:rPr>
                                  <w:color w:val="000000"/>
                                  <w:lang w:val="en-US"/>
                                </w:rPr>
                                <w:t>-</w:t>
                              </w:r>
                            </w:p>
                          </w:txbxContent>
                        </wps:txbx>
                        <wps:bodyPr rot="0" vert="horz" wrap="none" lIns="0" tIns="0" rIns="0" bIns="0" anchor="t" anchorCtr="0" upright="1">
                          <a:spAutoFit/>
                        </wps:bodyPr>
                      </wps:wsp>
                      <wps:wsp>
                        <wps:cNvPr id="8" name="Rectangle 10"/>
                        <wps:cNvSpPr>
                          <a:spLocks noChangeArrowheads="1"/>
                        </wps:cNvSpPr>
                        <wps:spPr bwMode="auto">
                          <a:xfrm>
                            <a:off x="1152525" y="28575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B07A87" w:rsidRDefault="003725FC" w:rsidP="00072733"/>
                          </w:txbxContent>
                        </wps:txbx>
                        <wps:bodyPr rot="0" vert="horz" wrap="none" lIns="0" tIns="0" rIns="0" bIns="0" anchor="t" anchorCtr="0" upright="1">
                          <a:spAutoFit/>
                        </wps:bodyPr>
                      </wps:wsp>
                      <wps:wsp>
                        <wps:cNvPr id="9" name="Rectangle 11"/>
                        <wps:cNvSpPr>
                          <a:spLocks noChangeArrowheads="1"/>
                        </wps:cNvSpPr>
                        <wps:spPr bwMode="auto">
                          <a:xfrm>
                            <a:off x="1028700" y="342900"/>
                            <a:ext cx="2876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F54633" w:rsidRDefault="003725FC" w:rsidP="00072733">
                              <w:pPr>
                                <w:rPr>
                                  <w:lang w:val="en-US"/>
                                </w:rPr>
                              </w:pPr>
                              <w:proofErr w:type="spellStart"/>
                              <w:r>
                                <w:rPr>
                                  <w:i/>
                                  <w:iCs/>
                                  <w:color w:val="000000"/>
                                  <w:lang w:val="en-US"/>
                                </w:rPr>
                                <w:t>Cmin</w:t>
                              </w:r>
                              <w:proofErr w:type="spellEnd"/>
                            </w:p>
                          </w:txbxContent>
                        </wps:txbx>
                        <wps:bodyPr rot="0" vert="horz" wrap="none" lIns="0" tIns="0" rIns="0" bIns="0" anchor="t" anchorCtr="0" upright="1">
                          <a:spAutoFit/>
                        </wps:bodyPr>
                      </wps:wsp>
                      <wps:wsp>
                        <wps:cNvPr id="10" name="Rectangle 12"/>
                        <wps:cNvSpPr>
                          <a:spLocks noChangeArrowheads="1"/>
                        </wps:cNvSpPr>
                        <wps:spPr bwMode="auto">
                          <a:xfrm>
                            <a:off x="676275" y="5429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txbxContent>
                        </wps:txbx>
                        <wps:bodyPr rot="0" vert="horz" wrap="none" lIns="0" tIns="0" rIns="0" bIns="0" anchor="t" anchorCtr="0" upright="1">
                          <a:spAutoFit/>
                        </wps:bodyPr>
                      </wps:wsp>
                      <wps:wsp>
                        <wps:cNvPr id="11" name="Rectangle 13"/>
                        <wps:cNvSpPr>
                          <a:spLocks noChangeArrowheads="1"/>
                        </wps:cNvSpPr>
                        <wps:spPr bwMode="auto">
                          <a:xfrm>
                            <a:off x="885825" y="581025"/>
                            <a:ext cx="2876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B07A87" w:rsidRDefault="003725FC" w:rsidP="00072733">
                              <w:pPr>
                                <w:rPr>
                                  <w:i/>
                                </w:rPr>
                              </w:pPr>
                              <w:proofErr w:type="spellStart"/>
                              <w:r w:rsidRPr="00B07A87">
                                <w:rPr>
                                  <w:i/>
                                  <w:color w:val="000000"/>
                                  <w:lang w:val="en-US"/>
                                </w:rPr>
                                <w:t>Cmin</w:t>
                              </w:r>
                              <w:proofErr w:type="spellEnd"/>
                            </w:p>
                          </w:txbxContent>
                        </wps:txbx>
                        <wps:bodyPr rot="0" vert="horz" wrap="none" lIns="0" tIns="0" rIns="0" bIns="0" anchor="t" anchorCtr="0" upright="1">
                          <a:spAutoFit/>
                        </wps:bodyPr>
                      </wps:wsp>
                      <wps:wsp>
                        <wps:cNvPr id="12" name="Rectangle 14"/>
                        <wps:cNvSpPr>
                          <a:spLocks noChangeArrowheads="1"/>
                        </wps:cNvSpPr>
                        <wps:spPr bwMode="auto">
                          <a:xfrm>
                            <a:off x="685800" y="571500"/>
                            <a:ext cx="695325" cy="6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rrowheads="1"/>
                        </wps:cNvSpPr>
                        <wps:spPr bwMode="auto">
                          <a:xfrm>
                            <a:off x="1371600" y="457200"/>
                            <a:ext cx="927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3E44E9" w:rsidRDefault="003725FC" w:rsidP="00072733">
                              <w:r>
                                <w:rPr>
                                  <w:color w:val="000000"/>
                                </w:rPr>
                                <w:t xml:space="preserve"> х</w:t>
                              </w:r>
                            </w:p>
                          </w:txbxContent>
                        </wps:txbx>
                        <wps:bodyPr rot="0" vert="horz" wrap="none" lIns="0" tIns="0" rIns="0" bIns="0" anchor="t" anchorCtr="0" upright="1">
                          <a:spAutoFit/>
                        </wps:bodyPr>
                      </wps:wsp>
                      <wps:wsp>
                        <wps:cNvPr id="14" name="Rectangle 16"/>
                        <wps:cNvSpPr>
                          <a:spLocks noChangeArrowheads="1"/>
                        </wps:cNvSpPr>
                        <wps:spPr bwMode="auto">
                          <a:xfrm>
                            <a:off x="1485900" y="4572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Default="003725FC" w:rsidP="00072733">
                              <w:r>
                                <w:rPr>
                                  <w:color w:val="000000"/>
                                  <w:lang w:val="en-US"/>
                                </w:rPr>
                                <w:t>100</w:t>
                              </w:r>
                            </w:p>
                          </w:txbxContent>
                        </wps:txbx>
                        <wps:bodyPr rot="0" vert="horz" wrap="square" lIns="0" tIns="0" rIns="0" bIns="0" anchor="t" anchorCtr="0" upright="1">
                          <a:noAutofit/>
                        </wps:bodyPr>
                      </wps:wsp>
                    </wpc:wpc>
                  </a:graphicData>
                </a:graphic>
              </wp:inline>
            </w:drawing>
          </mc:Choice>
          <mc:Fallback>
            <w:pict>
              <v:group id="Полотно 15" o:spid="_x0000_s1045" editas="canvas" style="width:156.75pt;height:86.65pt;mso-position-horizontal-relative:char;mso-position-vertical-relative:line" coordsize="19907,11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jLSAUAAMY1AAAOAAAAZHJzL2Uyb0RvYy54bWzsm1uPozYUgN8r9T8g3jPBxlw1zGo2mVSV&#10;pu2q2/4AB5wEFTC1mUlmq/73HpuEhFxms3NhpYY8EBM75tg+5+PYPr7+sMoz45EJmfIiMtGVZRqs&#10;iHmSFvPI/POPycA3DVnRIqEZL1hkPjFpfrj58YfrZRkyzBc8S5gwoJJChssyMhdVVYbDoYwXLKfy&#10;ipesgMwZFzmt4FbMh4mgS6g9z4bYstzhkoukFDxmUsKv4zrTvNH1z2Ysrn6bzSSrjCwyQbZKX4W+&#10;TtV1eHNNw7mg5SKN12LQF0iR07SAhzZVjWlFjQeRHlSVp7Hgks+qq5jnQz6bpTHTbYDWIGuvNSNa&#10;PFKpGxND72wEhNQb1judK7kLPkmzDHpjCLWH6jf1vYTxYSo7K9qF6l902XWZZQkDKMtmKOXrRPy8&#10;oCXTLZdh/OvjJ2GkSWRi0yhoDmr0OwwsLeYZM4gaQvVwKPW5/CSUnLK85/Ff0ij4aAGl2K0QfLlg&#10;NAGhkCoPgu/8Qd1I+KsxXf7CE6idPlRcj+ZqJnJVIYyTsYpMm+DAAi16apJafdiqMmLIRo5tO9gx&#10;jRgKEMcD/dQPo+GmnlLI6ifGc0MlIlNAK/Rz6OO9rJRcNNwU0e3gWZqocdE3Yj4dZcJ4pKDKE/1Z&#10;1y53ix0fKRqCkPAMVZESV6vmPwHCxPqIg8HE9b0BmRBnEHiWP7BQ8DFwLRKQ8eRfJSAi4SJNElbc&#10;pwXbmAki5w3x2mBrBdeGYiwjM1A99XwjLf051sg8rYAaWZpHpt8UoqEa4rsi0YNS0TSr08O2+LqX&#10;oQ8237pXtEIoHah1acqTJ9AHwWGQYLyBb5BYcPHFNJbAisiUfz9QwUwj+7kAnQoQIQou+kYPvGmI&#10;3Zzpbg4tYqgqMivTqJOjqgbSQynS+QKehHTHFPwW9HCWasVQOlpLtdZesLVa1nc3OvvQ6Bw1KC0b&#10;ej+jw46HPDAqZVPYd0Fr2kZn24G/tjkb2xjpfDCkF9pcA8JT0DthSlZw59/5ZECwezcg1ng8uJ2M&#10;yMCdgPBjezwajVHblJRdv96UnregU5jYMYkaL9Bf2iR6OigGf4UO1Wq60q+jWte2pvkMMArwfja4&#10;aFABiRoTkKgRAYlz8SBLhYfJd8cDOcSD2yEe7MDS71zAg2MRfx8P2CbBmg7YDXwASf2a7elw2ono&#10;6fAa32FLh8YMvupO/H/pALa377F7HdKB2D5yAKonnAcggspV/nrvO4ALd84Uo6fD29ChMYMLpoN7&#10;SAe/Qzq4vgPTx9PzecshqMfDt61A9Hh4Gzw0dnDBePAO8RB0iAe1RLXBA7aVp9BaeSA28ns69HTY&#10;LtG+97LkdmrRmMEF0wF2lvanFvC27m5hEiHgg1ruh9kD9h1vnw8+CmCBqJ9cfMv+Re89vIn3gBs7&#10;uGA+BEf4oHf/Otq4QBb2vY3/UO8ctvwHyHWdHhC9A/EdHAjcGMIFA0LN7Q88CNyhB+F6Ll5vbToA&#10;iP29i96BaEU29KuTYWcTDNyYwSXzAR3hg90hH3xYn1xPMBwf3Im90IfegQh7QLS7oDtANHZwyYA4&#10;Eo+IugxI3NnAgCgptVjZmmG4gWMrfqj9Tdd+ZejDaVM7HaeXFV2H+ulI1T6aT0Is9PEQWnQknG8b&#10;x9RBEC2yPeSup8XbINk68ExF0QbY6zfdtlPC3uvt0Ott2H3JL7UjAX2oCWXqAhDEdzZh9scAsYnC&#10;V281DBHB9Vuvj/h99mBAv7D+Ngvr2ok6K+K3fUQAlprq4wGQeHnM7xlHAuozOWWsjzesDzap00i7&#10;9/oIwfb41c1/AAAA//8DAFBLAwQUAAYACAAAACEAURQ9ldsAAAAFAQAADwAAAGRycy9kb3ducmV2&#10;LnhtbEyPwU7DMBBE70j8g7VIXBB1SlSKQpwKIeDAjZYD3Fx7m0S115HttOnfs3Chl5FWM5p5W68m&#10;78QBY+oDKZjPChBIJtieWgWfm9fbBxApa7LaBUIFJ0ywai4val3ZcKQPPKxzK7iEUqUVdDkPlZTJ&#10;dOh1moUBib1diF5nPmMrbdRHLvdO3hXFvfS6J17o9IDPHZr9evQKlt+nt/cvF/N+YW52L2NIG3RG&#10;qeur6ekRRMYp/4fhF5/RoWGmbRjJJuEU8CP5T9kr5+UCxJZDy7IE2dTynL75AQAA//8DAFBLAQIt&#10;ABQABgAIAAAAIQC2gziS/gAAAOEBAAATAAAAAAAAAAAAAAAAAAAAAABbQ29udGVudF9UeXBlc10u&#10;eG1sUEsBAi0AFAAGAAgAAAAhADj9If/WAAAAlAEAAAsAAAAAAAAAAAAAAAAALwEAAF9yZWxzLy5y&#10;ZWxzUEsBAi0AFAAGAAgAAAAhAGOPeMtIBQAAxjUAAA4AAAAAAAAAAAAAAAAALgIAAGRycy9lMm9E&#10;b2MueG1sUEsBAi0AFAAGAAgAAAAhAFEUPZXbAAAABQEAAA8AAAAAAAAAAAAAAAAAogcAAGRycy9k&#10;b3ducmV2LnhtbFBLBQYAAAAABAAEAPMAAACqCAAAAAA=&#10;">
                <v:shape id="_x0000_s1046" type="#_x0000_t75" style="position:absolute;width:19907;height:11004;visibility:visible;mso-wrap-style:square">
                  <v:fill o:detectmouseclick="t"/>
                  <v:path o:connecttype="none"/>
                </v:shape>
                <v:rect id="Rectangle 4" o:spid="_x0000_s1047" style="position:absolute;left:3429;top:3429;width:1533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5" o:spid="_x0000_s1048" style="position:absolute;left:2571;top:4286;width:1340;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3725FC" w:rsidRPr="00F54633" w:rsidRDefault="003725FC" w:rsidP="00072733">
                        <w:r>
                          <w:rPr>
                            <w:i/>
                            <w:iCs/>
                            <w:color w:val="000000"/>
                            <w:lang w:val="en-US"/>
                          </w:rPr>
                          <w:t>R</w:t>
                        </w:r>
                        <w:r>
                          <w:rPr>
                            <w:i/>
                            <w:iCs/>
                            <w:color w:val="000000"/>
                          </w:rPr>
                          <w:t>с</w:t>
                        </w:r>
                      </w:p>
                    </w:txbxContent>
                  </v:textbox>
                </v:rect>
                <v:rect id="Rectangle 6" o:spid="_x0000_s1049" style="position:absolute;left:3905;top:5048;width:235;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3725FC" w:rsidRDefault="003725FC" w:rsidP="00072733">
                        <w:proofErr w:type="gramStart"/>
                        <w:r>
                          <w:rPr>
                            <w:i/>
                            <w:iCs/>
                            <w:color w:val="000000"/>
                            <w:sz w:val="16"/>
                            <w:szCs w:val="16"/>
                            <w:lang w:val="en-US"/>
                          </w:rPr>
                          <w:t>i</w:t>
                        </w:r>
                        <w:proofErr w:type="gramEnd"/>
                      </w:p>
                    </w:txbxContent>
                  </v:textbox>
                </v:rect>
                <v:rect id="Rectangle 7" o:spid="_x0000_s1050" style="position:absolute;left:4381;top:4286;width:69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3725FC" w:rsidRDefault="003725FC" w:rsidP="00072733">
                        <w:r>
                          <w:rPr>
                            <w:color w:val="000000"/>
                            <w:lang w:val="en-US"/>
                          </w:rPr>
                          <w:t>=</w:t>
                        </w:r>
                      </w:p>
                    </w:txbxContent>
                  </v:textbox>
                </v:rect>
                <v:rect id="Rectangle 8" o:spid="_x0000_s1051" style="position:absolute;left:6858;top:3429;width:105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3725FC" w:rsidRPr="00B07A87" w:rsidRDefault="003725FC" w:rsidP="00072733">
                        <w:pPr>
                          <w:rPr>
                            <w:i/>
                            <w:lang w:val="en-US"/>
                          </w:rPr>
                        </w:pPr>
                        <w:r w:rsidRPr="00B07A87">
                          <w:rPr>
                            <w:i/>
                          </w:rPr>
                          <w:t>С</w:t>
                        </w:r>
                        <w:proofErr w:type="gramStart"/>
                        <w:r w:rsidRPr="00B07A87">
                          <w:rPr>
                            <w:i/>
                            <w:lang w:val="en-US"/>
                          </w:rPr>
                          <w:t>i</w:t>
                        </w:r>
                        <w:proofErr w:type="gramEnd"/>
                      </w:p>
                    </w:txbxContent>
                  </v:textbox>
                </v:rect>
                <v:rect id="Rectangle 9" o:spid="_x0000_s1052" style="position:absolute;left:9525;top:3238;width:431;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3725FC" w:rsidRDefault="003725FC" w:rsidP="00072733">
                        <w:r>
                          <w:rPr>
                            <w:color w:val="000000"/>
                            <w:lang w:val="en-US"/>
                          </w:rPr>
                          <w:t>-</w:t>
                        </w:r>
                      </w:p>
                    </w:txbxContent>
                  </v:textbox>
                </v:rect>
                <v:rect id="Rectangle 10" o:spid="_x0000_s1053" style="position:absolute;left:11525;top:2857;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3725FC" w:rsidRPr="00B07A87" w:rsidRDefault="003725FC" w:rsidP="00072733"/>
                    </w:txbxContent>
                  </v:textbox>
                </v:rect>
                <v:rect id="Rectangle 11" o:spid="_x0000_s1054" style="position:absolute;left:10287;top:3429;width:287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3725FC" w:rsidRPr="00F54633" w:rsidRDefault="003725FC" w:rsidP="00072733">
                        <w:pPr>
                          <w:rPr>
                            <w:lang w:val="en-US"/>
                          </w:rPr>
                        </w:pPr>
                        <w:proofErr w:type="spellStart"/>
                        <w:r>
                          <w:rPr>
                            <w:i/>
                            <w:iCs/>
                            <w:color w:val="000000"/>
                            <w:lang w:val="en-US"/>
                          </w:rPr>
                          <w:t>Cmin</w:t>
                        </w:r>
                        <w:proofErr w:type="spellEnd"/>
                      </w:p>
                    </w:txbxContent>
                  </v:textbox>
                </v:rect>
                <v:rect id="Rectangle 12" o:spid="_x0000_s1055" style="position:absolute;left:6762;top:5429;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3725FC" w:rsidRDefault="003725FC" w:rsidP="00072733"/>
                    </w:txbxContent>
                  </v:textbox>
                </v:rect>
                <v:rect id="Rectangle 13" o:spid="_x0000_s1056" style="position:absolute;left:8858;top:5810;width:287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3725FC" w:rsidRPr="00B07A87" w:rsidRDefault="003725FC" w:rsidP="00072733">
                        <w:pPr>
                          <w:rPr>
                            <w:i/>
                          </w:rPr>
                        </w:pPr>
                        <w:proofErr w:type="spellStart"/>
                        <w:r w:rsidRPr="00B07A87">
                          <w:rPr>
                            <w:i/>
                            <w:color w:val="000000"/>
                            <w:lang w:val="en-US"/>
                          </w:rPr>
                          <w:t>Cmin</w:t>
                        </w:r>
                        <w:proofErr w:type="spellEnd"/>
                      </w:p>
                    </w:txbxContent>
                  </v:textbox>
                </v:rect>
                <v:rect id="Rectangle 14" o:spid="_x0000_s1057" style="position:absolute;left:6858;top:5715;width:695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EZV70A&#10;AADbAAAADwAAAGRycy9kb3ducmV2LnhtbERPSwrCMBDdC94hjOBGNLULkWoUFQRxI1YPMDRjW2wm&#10;pYm2enojCO7m8b6zXHemEk9qXGlZwXQSgSDOrC45V3C97MdzEM4ja6wsk4IXOViv+r0lJtq2fKZn&#10;6nMRQtglqKDwvk6kdFlBBt3E1sSBu9nGoA+wyaVusA3hppJxFM2kwZJDQ4E17QrK7unDKNi2bXk7&#10;vVMeHfNtd4xxf0FfKTUcdJsFCE+d/4t/7oMO82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JEZV70AAADbAAAADwAAAAAAAAAAAAAAAACYAgAAZHJzL2Rvd25yZXYu&#10;eG1sUEsFBgAAAAAEAAQA9QAAAIIDAAAAAA==&#10;" fillcolor="black"/>
                <v:rect id="Rectangle 15" o:spid="_x0000_s1058" style="position:absolute;left:13716;top:4572;width:92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725FC" w:rsidRPr="003E44E9" w:rsidRDefault="003725FC" w:rsidP="00072733">
                        <w:r>
                          <w:rPr>
                            <w:color w:val="000000"/>
                          </w:rPr>
                          <w:t xml:space="preserve"> х</w:t>
                        </w:r>
                      </w:p>
                    </w:txbxContent>
                  </v:textbox>
                </v:rect>
                <v:rect id="Rectangle 16" o:spid="_x0000_s1059" style="position:absolute;left:14859;top:4572;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3725FC" w:rsidRDefault="003725FC" w:rsidP="00072733">
                        <w:r>
                          <w:rPr>
                            <w:color w:val="000000"/>
                            <w:lang w:val="en-US"/>
                          </w:rPr>
                          <w:t>100</w:t>
                        </w:r>
                      </w:p>
                    </w:txbxContent>
                  </v:textbox>
                </v:rect>
                <w10:anchorlock/>
              </v:group>
            </w:pict>
          </mc:Fallback>
        </mc:AlternateContent>
      </w:r>
    </w:p>
    <w:p w:rsidR="00072733" w:rsidRPr="004633F5" w:rsidRDefault="00072733" w:rsidP="00072733">
      <w:pPr>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 xml:space="preserve">где: </w:t>
      </w:r>
    </w:p>
    <w:p w:rsidR="00072733" w:rsidRPr="004633F5" w:rsidRDefault="00072733" w:rsidP="00072733">
      <w:pPr>
        <w:ind w:firstLine="720"/>
        <w:jc w:val="both"/>
        <w:rPr>
          <w:rFonts w:ascii="Times New Roman" w:eastAsia="Calibri" w:hAnsi="Times New Roman" w:cs="Times New Roman"/>
          <w:sz w:val="24"/>
          <w:szCs w:val="24"/>
        </w:rPr>
      </w:pPr>
      <w:r w:rsidRPr="004633F5">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FA666DB" wp14:editId="4DC493DC">
                <wp:simplePos x="0" y="0"/>
                <wp:positionH relativeFrom="column">
                  <wp:posOffset>228600</wp:posOffset>
                </wp:positionH>
                <wp:positionV relativeFrom="paragraph">
                  <wp:posOffset>38100</wp:posOffset>
                </wp:positionV>
                <wp:extent cx="155575" cy="323215"/>
                <wp:effectExtent l="3810" t="1270" r="254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5FC" w:rsidRPr="00B07A87" w:rsidRDefault="003725FC" w:rsidP="00072733">
                            <w:pPr>
                              <w:rPr>
                                <w:lang w:val="en-US"/>
                              </w:rPr>
                            </w:pPr>
                            <w:r>
                              <w:rPr>
                                <w:i/>
                                <w:iCs/>
                                <w:color w:val="000000"/>
                                <w:lang w:val="en-US"/>
                              </w:rPr>
                              <w:t>R</w:t>
                            </w:r>
                            <w:r>
                              <w:rPr>
                                <w:i/>
                                <w:iCs/>
                                <w:color w:val="000000"/>
                              </w:rPr>
                              <w:t>с</w:t>
                            </w:r>
                            <w:r w:rsidRPr="00B07A87">
                              <w:rPr>
                                <w:i/>
                                <w:iCs/>
                                <w:color w:val="000000"/>
                                <w:vertAlign w:val="subscript"/>
                                <w:lang w:val="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60" style="position:absolute;left:0;text-align:left;margin-left:18pt;margin-top:3pt;width:12.25pt;height:2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sM0AIAALYFAAAOAAAAZHJzL2Uyb0RvYy54bWysVN1u0zAUvkfiHSzfZ/lZ0rXR0mm0DUIa&#10;MGnwAG7iNBaJHdle04GQkLhF4hF4CG4QP3uG9I04dtqu3W4Q4Avr2D5/3zmfz+nZqq7QkkrFBE+w&#10;f+RhRHkmcsYXCX79KnWGGClNeE4qwWmCb6jCZ+PHj07bJqaBKEWVU4nACVdx2yS41LqJXVdlJa2J&#10;OhIN5fBYCFkTDUe5cHNJWvBeV27geQO3FTJvpMioUnA77R/x2PovCprpl0WhqEZVgiE3bXdp97nZ&#10;3fEpiReSNCXLNmmQv8iiJoxD0J2rKdEEXUv2wFXNMimUKPRRJmpXFAXLqMUAaHzvHpqrkjTUYoHi&#10;qGZXJvX/3GYvlpcSsRx6hxEnNbSo+7L+sP7c/exu1x+7r91t92P9qfvVfeu+I9/Uq21UDGZXzaU0&#10;iFVzIbI3CnExKQlf0HMpRVtSkkOWVt89MDAHBaZo3j4XOYQj11rY0q0KWRuHUBS0sh262XWIrjTK&#10;4NKPougkwiiDp+PgOPAjk5FL4q1xI5V+SkWNjJBgCQSwzsnyQuledatiYnGRsqqyJKj4wQX47G8g&#10;NJiaN5OE7em7kTeaDWfD0AmDwcwJvenUOU8noTNI/ZNoejydTKb+exPXD+OS5TnlJsyWX374Z/3b&#10;ML1nxo5hSlQsN+5MSkou5pNKoiUBfqd2bQqyp+YepmHrBVjuQfKD0HsSjJx0MDxxwjSMnNGJN3Q8&#10;f/RkNPDCUThNDyFdME7/HRJqEzyKgsh2aS/pe9g8ux5iI3HNNEyQitUJHu6USGwYOOO5ba0mrOrl&#10;vVKY9O9KAe3eNtry1VC0p7pezVf2gwSDLfvnIr8BBksBDIOhAuMPhFLItxi1MEoSzGHWYVQ94/AH&#10;zNTZCnIrzLcC4RkYJlhj1IsT3U+n60ayRQl+/b4yzTn8k5RZDps/1OcAAMwBhoOFshlkZvrsn63W&#10;3bgd/wYAAP//AwBQSwMEFAAGAAgAAAAhABJCWSPbAAAABgEAAA8AAABkcnMvZG93bnJldi54bWxM&#10;j81qwzAQhO+FvoPYQm+NlJSY1PU6lEKgLb3EyQMo1vqHSCtjKbH79lVO7WkZZpj5ttjOzoorjaH3&#10;jLBcKBDEtTc9twjHw+5pAyJEzUZbz4TwQwG25f1doXPjJ97TtYqtSCUcco3QxTjkUoa6I6fDwg/E&#10;yWv86HRMcmylGfWUyp2VK6Uy6XTPaaHTA713VJ+ri0OQh2o3bSo7Kv+1ar7t58e+IY/4+DC/vYKI&#10;NMe/MNzwEzqUienkL2yCsAjPWXolItxOsjO1BnFCWGcvIMtC/scvfwEAAP//AwBQSwECLQAUAAYA&#10;CAAAACEAtoM4kv4AAADhAQAAEwAAAAAAAAAAAAAAAAAAAAAAW0NvbnRlbnRfVHlwZXNdLnhtbFBL&#10;AQItABQABgAIAAAAIQA4/SH/1gAAAJQBAAALAAAAAAAAAAAAAAAAAC8BAABfcmVscy8ucmVsc1BL&#10;AQItABQABgAIAAAAIQBqG0sM0AIAALYFAAAOAAAAAAAAAAAAAAAAAC4CAABkcnMvZTJvRG9jLnht&#10;bFBLAQItABQABgAIAAAAIQASQlkj2wAAAAYBAAAPAAAAAAAAAAAAAAAAACoFAABkcnMvZG93bnJl&#10;di54bWxQSwUGAAAAAAQABADzAAAAMgYAAAAA&#10;" filled="f" stroked="f">
                <v:textbox style="mso-fit-shape-to-text:t" inset="0,0,0,0">
                  <w:txbxContent>
                    <w:p w:rsidR="003725FC" w:rsidRPr="00B07A87" w:rsidRDefault="003725FC" w:rsidP="00072733">
                      <w:pPr>
                        <w:rPr>
                          <w:lang w:val="en-US"/>
                        </w:rPr>
                      </w:pPr>
                      <w:r>
                        <w:rPr>
                          <w:i/>
                          <w:iCs/>
                          <w:color w:val="000000"/>
                          <w:lang w:val="en-US"/>
                        </w:rPr>
                        <w:t>R</w:t>
                      </w:r>
                      <w:r>
                        <w:rPr>
                          <w:i/>
                          <w:iCs/>
                          <w:color w:val="000000"/>
                        </w:rPr>
                        <w:t>с</w:t>
                      </w:r>
                      <w:r w:rsidRPr="00B07A87">
                        <w:rPr>
                          <w:i/>
                          <w:iCs/>
                          <w:color w:val="000000"/>
                          <w:vertAlign w:val="subscript"/>
                          <w:lang w:val="en-US"/>
                        </w:rPr>
                        <w:t>i</w:t>
                      </w:r>
                    </w:p>
                  </w:txbxContent>
                </v:textbox>
              </v:rect>
            </w:pict>
          </mc:Fallback>
        </mc:AlternateContent>
      </w:r>
      <w:r w:rsidRPr="004633F5">
        <w:rPr>
          <w:rFonts w:ascii="Times New Roman" w:eastAsia="Calibri" w:hAnsi="Times New Roman" w:cs="Times New Roman"/>
          <w:sz w:val="24"/>
          <w:szCs w:val="24"/>
        </w:rPr>
        <w:t> - рейтинг, присуждаемый i-й заявке по указанному критерию;</w:t>
      </w:r>
    </w:p>
    <w:p w:rsidR="00072733" w:rsidRPr="004633F5" w:rsidRDefault="00072733" w:rsidP="00072733">
      <w:pPr>
        <w:ind w:firstLine="720"/>
        <w:jc w:val="both"/>
        <w:rPr>
          <w:rFonts w:ascii="Times New Roman" w:eastAsia="Calibri" w:hAnsi="Times New Roman" w:cs="Times New Roman"/>
          <w:sz w:val="24"/>
          <w:szCs w:val="24"/>
        </w:rPr>
      </w:pPr>
      <w:proofErr w:type="spellStart"/>
      <w:r w:rsidRPr="004633F5">
        <w:rPr>
          <w:rFonts w:ascii="Times New Roman" w:eastAsia="Calibri" w:hAnsi="Times New Roman" w:cs="Times New Roman"/>
          <w:sz w:val="24"/>
          <w:szCs w:val="24"/>
          <w:lang w:val="en-US"/>
        </w:rPr>
        <w:t>Cmin</w:t>
      </w:r>
      <w:proofErr w:type="spellEnd"/>
      <w:r w:rsidRPr="004633F5">
        <w:rPr>
          <w:rFonts w:ascii="Times New Roman" w:eastAsia="Calibri" w:hAnsi="Times New Roman" w:cs="Times New Roman"/>
          <w:sz w:val="24"/>
          <w:szCs w:val="24"/>
        </w:rPr>
        <w:t> - минимальный срок предоставления гарантии качества товара, работ, услуг, установленный Обществом в документации о закупке;</w:t>
      </w:r>
    </w:p>
    <w:p w:rsidR="00072733" w:rsidRPr="004633F5" w:rsidRDefault="00072733" w:rsidP="00072733">
      <w:pPr>
        <w:ind w:firstLine="720"/>
        <w:jc w:val="both"/>
        <w:rPr>
          <w:rFonts w:ascii="Times New Roman" w:eastAsia="Calibri" w:hAnsi="Times New Roman" w:cs="Times New Roman"/>
          <w:sz w:val="24"/>
          <w:szCs w:val="24"/>
        </w:rPr>
      </w:pPr>
      <w:proofErr w:type="gramStart"/>
      <w:r w:rsidRPr="004633F5">
        <w:rPr>
          <w:rFonts w:ascii="Times New Roman" w:eastAsia="Calibri" w:hAnsi="Times New Roman" w:cs="Times New Roman"/>
          <w:sz w:val="24"/>
          <w:szCs w:val="24"/>
          <w:lang w:val="en-US"/>
        </w:rPr>
        <w:t>Ci</w:t>
      </w:r>
      <w:r w:rsidRPr="004633F5">
        <w:rPr>
          <w:rFonts w:ascii="Times New Roman" w:eastAsia="Calibri" w:hAnsi="Times New Roman" w:cs="Times New Roman"/>
          <w:sz w:val="24"/>
          <w:szCs w:val="24"/>
        </w:rPr>
        <w:t xml:space="preserve"> - предложение i-</w:t>
      </w:r>
      <w:proofErr w:type="spellStart"/>
      <w:r w:rsidRPr="004633F5">
        <w:rPr>
          <w:rFonts w:ascii="Times New Roman" w:eastAsia="Calibri" w:hAnsi="Times New Roman" w:cs="Times New Roman"/>
          <w:sz w:val="24"/>
          <w:szCs w:val="24"/>
        </w:rPr>
        <w:t>го</w:t>
      </w:r>
      <w:proofErr w:type="spellEnd"/>
      <w:r w:rsidRPr="004633F5">
        <w:rPr>
          <w:rFonts w:ascii="Times New Roman" w:eastAsia="Calibri" w:hAnsi="Times New Roman" w:cs="Times New Roman"/>
          <w:sz w:val="24"/>
          <w:szCs w:val="24"/>
        </w:rPr>
        <w:t xml:space="preserve"> участника по сроку гарантии качества товара, работ, услуг.</w:t>
      </w:r>
      <w:proofErr w:type="gramEnd"/>
    </w:p>
    <w:p w:rsidR="00072733" w:rsidRPr="004633F5" w:rsidRDefault="00072733" w:rsidP="00072733">
      <w:pPr>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закупочной документации, таким заявкам присваивается рейтинг по указанному критерию, равный 50.</w:t>
      </w:r>
    </w:p>
    <w:p w:rsidR="00072733" w:rsidRPr="004633F5" w:rsidRDefault="00072733" w:rsidP="00072733">
      <w:pPr>
        <w:ind w:firstLine="720"/>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rsidR="00072733" w:rsidRPr="004633F5" w:rsidRDefault="00072733" w:rsidP="00072733">
      <w:pPr>
        <w:numPr>
          <w:ilvl w:val="0"/>
          <w:numId w:val="24"/>
        </w:numPr>
        <w:tabs>
          <w:tab w:val="num" w:pos="0"/>
        </w:tabs>
        <w:autoSpaceDE w:val="0"/>
        <w:autoSpaceDN w:val="0"/>
        <w:adjustRightInd w:val="0"/>
        <w:spacing w:after="0" w:line="240" w:lineRule="auto"/>
        <w:jc w:val="both"/>
        <w:rPr>
          <w:rFonts w:ascii="Times New Roman" w:eastAsia="Calibri" w:hAnsi="Times New Roman" w:cs="Times New Roman"/>
          <w:sz w:val="24"/>
          <w:szCs w:val="24"/>
        </w:rPr>
      </w:pPr>
      <w:r w:rsidRPr="004633F5">
        <w:rPr>
          <w:rFonts w:ascii="Times New Roman" w:eastAsia="Calibri" w:hAnsi="Times New Roman" w:cs="Times New Roman"/>
          <w:sz w:val="24"/>
          <w:szCs w:val="24"/>
        </w:rPr>
        <w:t>Закупочная комиссия вправе не определять победителя, в случае, если по результатам оценки заявок ни одна из заявок не получит в сумме более 25 баллов.</w:t>
      </w:r>
    </w:p>
    <w:p w:rsidR="00072733" w:rsidRPr="004633F5" w:rsidRDefault="00072733" w:rsidP="00072733">
      <w:pPr>
        <w:rPr>
          <w:rFonts w:ascii="Times New Roman" w:eastAsia="Calibri" w:hAnsi="Times New Roman" w:cs="Times New Roman"/>
          <w:sz w:val="24"/>
          <w:szCs w:val="24"/>
        </w:rPr>
      </w:pPr>
    </w:p>
    <w:p w:rsidR="00C84E48" w:rsidRPr="004633F5" w:rsidRDefault="00C84E48" w:rsidP="00C84E48">
      <w:pPr>
        <w:tabs>
          <w:tab w:val="left" w:pos="540"/>
          <w:tab w:val="left" w:pos="900"/>
        </w:tabs>
        <w:jc w:val="center"/>
        <w:rPr>
          <w:rFonts w:ascii="Times New Roman" w:hAnsi="Times New Roman" w:cs="Times New Roman"/>
          <w:b/>
          <w:sz w:val="24"/>
          <w:szCs w:val="24"/>
        </w:rPr>
      </w:pPr>
    </w:p>
    <w:p w:rsidR="00C84E48" w:rsidRPr="004633F5" w:rsidRDefault="00C84E48" w:rsidP="00C84E48">
      <w:pPr>
        <w:tabs>
          <w:tab w:val="left" w:pos="540"/>
          <w:tab w:val="left" w:pos="900"/>
        </w:tabs>
        <w:jc w:val="center"/>
        <w:rPr>
          <w:rFonts w:ascii="Times New Roman" w:hAnsi="Times New Roman" w:cs="Times New Roman"/>
          <w:b/>
          <w:sz w:val="24"/>
          <w:szCs w:val="24"/>
        </w:rPr>
      </w:pPr>
    </w:p>
    <w:p w:rsidR="00C84E48" w:rsidRPr="004633F5" w:rsidRDefault="00C84E48" w:rsidP="00C84E48">
      <w:pPr>
        <w:tabs>
          <w:tab w:val="left" w:pos="540"/>
          <w:tab w:val="left" w:pos="900"/>
        </w:tabs>
        <w:jc w:val="center"/>
        <w:rPr>
          <w:rFonts w:ascii="Times New Roman" w:hAnsi="Times New Roman" w:cs="Times New Roman"/>
          <w:b/>
          <w:sz w:val="24"/>
          <w:szCs w:val="24"/>
        </w:rPr>
      </w:pPr>
    </w:p>
    <w:p w:rsidR="00C84E48" w:rsidRPr="004633F5" w:rsidRDefault="00C84E48" w:rsidP="00C84E48">
      <w:pPr>
        <w:tabs>
          <w:tab w:val="left" w:pos="540"/>
          <w:tab w:val="left" w:pos="900"/>
        </w:tabs>
        <w:jc w:val="center"/>
        <w:rPr>
          <w:rFonts w:ascii="Times New Roman" w:hAnsi="Times New Roman" w:cs="Times New Roman"/>
          <w:b/>
          <w:sz w:val="24"/>
          <w:szCs w:val="24"/>
        </w:rPr>
      </w:pPr>
    </w:p>
    <w:p w:rsidR="00C84E48" w:rsidRPr="004633F5" w:rsidRDefault="00C84E48" w:rsidP="00C84E48">
      <w:pPr>
        <w:tabs>
          <w:tab w:val="left" w:pos="540"/>
          <w:tab w:val="left" w:pos="900"/>
        </w:tabs>
        <w:jc w:val="right"/>
        <w:rPr>
          <w:rFonts w:ascii="Times New Roman" w:hAnsi="Times New Roman" w:cs="Times New Roman"/>
          <w:b/>
          <w:sz w:val="24"/>
          <w:szCs w:val="24"/>
        </w:rPr>
      </w:pPr>
      <w:r w:rsidRPr="004633F5">
        <w:rPr>
          <w:rFonts w:ascii="Times New Roman" w:hAnsi="Times New Roman" w:cs="Times New Roman"/>
          <w:b/>
          <w:sz w:val="24"/>
          <w:szCs w:val="24"/>
        </w:rPr>
        <w:lastRenderedPageBreak/>
        <w:t xml:space="preserve">Приложение 2 </w:t>
      </w:r>
    </w:p>
    <w:p w:rsidR="00C84E48" w:rsidRPr="004633F5" w:rsidRDefault="00C84E48" w:rsidP="00C84E48">
      <w:pPr>
        <w:autoSpaceDE w:val="0"/>
        <w:autoSpaceDN w:val="0"/>
        <w:adjustRightInd w:val="0"/>
        <w:spacing w:after="0" w:line="240" w:lineRule="auto"/>
        <w:jc w:val="center"/>
        <w:rPr>
          <w:rFonts w:ascii="Times New Roman" w:hAnsi="Times New Roman" w:cs="Times New Roman"/>
          <w:b/>
          <w:bCs/>
          <w:sz w:val="24"/>
          <w:szCs w:val="24"/>
        </w:rPr>
      </w:pPr>
      <w:r w:rsidRPr="004633F5">
        <w:rPr>
          <w:rFonts w:ascii="Times New Roman" w:hAnsi="Times New Roman" w:cs="Times New Roman"/>
          <w:b/>
          <w:bCs/>
          <w:sz w:val="24"/>
          <w:szCs w:val="24"/>
        </w:rPr>
        <w:t>Перечень продукции, закупка которой осуществляется в электронной форме.</w:t>
      </w:r>
    </w:p>
    <w:p w:rsidR="00C84E48" w:rsidRPr="004633F5" w:rsidRDefault="00C84E48" w:rsidP="00C84E48">
      <w:pPr>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020"/>
        <w:gridCol w:w="8515"/>
      </w:tblGrid>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2100000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Целлюлоза, бумага, картон и изделия из них (кроме кода 2109350)</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2200000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Полиграфическая и печатная продукция (кроме кодов 2221020, 2221637)</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Канцелярская, бухгалтерская и </w:t>
            </w:r>
            <w:proofErr w:type="gramStart"/>
            <w:r w:rsidRPr="004633F5">
              <w:rPr>
                <w:rFonts w:ascii="Times New Roman" w:eastAsia="Times New Roman" w:hAnsi="Times New Roman" w:cs="Times New Roman"/>
                <w:sz w:val="24"/>
                <w:szCs w:val="24"/>
                <w:lang w:eastAsia="ru-RU"/>
              </w:rPr>
              <w:t>электронно- вычислительная</w:t>
            </w:r>
            <w:proofErr w:type="gramEnd"/>
            <w:r w:rsidRPr="004633F5">
              <w:rPr>
                <w:rFonts w:ascii="Times New Roman" w:eastAsia="Times New Roman" w:hAnsi="Times New Roman" w:cs="Times New Roman"/>
                <w:sz w:val="24"/>
                <w:szCs w:val="24"/>
                <w:lang w:eastAsia="ru-RU"/>
              </w:rPr>
              <w:t xml:space="preserve"> техника</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Оборудование и аппаратура для радио, телевидения и связи</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 xml:space="preserve">Аппаратура медицинская; средства измерения; </w:t>
            </w:r>
            <w:proofErr w:type="gramStart"/>
            <w:r w:rsidRPr="004633F5">
              <w:rPr>
                <w:rFonts w:ascii="Times New Roman" w:eastAsia="Times New Roman" w:hAnsi="Times New Roman" w:cs="Times New Roman"/>
                <w:sz w:val="24"/>
                <w:szCs w:val="24"/>
                <w:lang w:eastAsia="ru-RU"/>
              </w:rPr>
              <w:t>фото-и</w:t>
            </w:r>
            <w:proofErr w:type="gramEnd"/>
            <w:r w:rsidRPr="004633F5">
              <w:rPr>
                <w:rFonts w:ascii="Times New Roman" w:eastAsia="Times New Roman" w:hAnsi="Times New Roman" w:cs="Times New Roman"/>
                <w:sz w:val="24"/>
                <w:szCs w:val="24"/>
                <w:lang w:eastAsia="ru-RU"/>
              </w:rPr>
              <w:t xml:space="preserve"> киноаппаратура, часы (кроме кодов 3311000, 3313050, 3321000, 3322010)</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Автомобили, прицепы и полуприцепы, кузова для автомобилей, детали и принадлежности к автомобилям, гаражное оборудование</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3590000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Транспортные средства, не включенные в другие группировки</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3699010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Канцелярские принадлежности [3699110] - [3699135]</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4100000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Природная вода и лед</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5000000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Услуги по торговле, техническому обслуживанию и ремонту автомобилей и мотоциклов</w:t>
            </w:r>
          </w:p>
        </w:tc>
      </w:tr>
      <w:tr w:rsidR="00C84E48" w:rsidRPr="004633F5"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7250000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tc>
      </w:tr>
      <w:tr w:rsidR="00C84E48" w:rsidRPr="00C84E48" w:rsidTr="003911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4633F5"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7493000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84E48" w:rsidRPr="00C84E48" w:rsidRDefault="00C84E48" w:rsidP="00391140">
            <w:pPr>
              <w:spacing w:after="0" w:line="240" w:lineRule="auto"/>
              <w:rPr>
                <w:rFonts w:ascii="Times New Roman" w:eastAsia="Times New Roman" w:hAnsi="Times New Roman" w:cs="Times New Roman"/>
                <w:sz w:val="24"/>
                <w:szCs w:val="24"/>
                <w:lang w:eastAsia="ru-RU"/>
              </w:rPr>
            </w:pPr>
            <w:r w:rsidRPr="004633F5">
              <w:rPr>
                <w:rFonts w:ascii="Times New Roman" w:eastAsia="Times New Roman" w:hAnsi="Times New Roman" w:cs="Times New Roman"/>
                <w:sz w:val="24"/>
                <w:szCs w:val="24"/>
                <w:lang w:eastAsia="ru-RU"/>
              </w:rPr>
              <w:t>Услуги по уборке зданий</w:t>
            </w:r>
          </w:p>
        </w:tc>
      </w:tr>
    </w:tbl>
    <w:p w:rsidR="00072733" w:rsidRPr="00C84E48" w:rsidRDefault="00072733">
      <w:pPr>
        <w:rPr>
          <w:rFonts w:ascii="Times New Roman" w:hAnsi="Times New Roman" w:cs="Times New Roman"/>
        </w:rPr>
      </w:pPr>
    </w:p>
    <w:sectPr w:rsidR="00072733" w:rsidRPr="00C84E48">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5FC" w:rsidRDefault="003725FC" w:rsidP="00072733">
      <w:pPr>
        <w:spacing w:after="0" w:line="240" w:lineRule="auto"/>
      </w:pPr>
      <w:r>
        <w:separator/>
      </w:r>
    </w:p>
  </w:endnote>
  <w:endnote w:type="continuationSeparator" w:id="0">
    <w:p w:rsidR="003725FC" w:rsidRDefault="003725FC" w:rsidP="0007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421827"/>
      <w:docPartObj>
        <w:docPartGallery w:val="Page Numbers (Bottom of Page)"/>
        <w:docPartUnique/>
      </w:docPartObj>
    </w:sdtPr>
    <w:sdtEndPr/>
    <w:sdtContent>
      <w:p w:rsidR="003725FC" w:rsidRDefault="003725FC">
        <w:pPr>
          <w:pStyle w:val="a5"/>
          <w:jc w:val="right"/>
        </w:pPr>
        <w:r>
          <w:fldChar w:fldCharType="begin"/>
        </w:r>
        <w:r>
          <w:instrText>PAGE   \* MERGEFORMAT</w:instrText>
        </w:r>
        <w:r>
          <w:fldChar w:fldCharType="separate"/>
        </w:r>
        <w:r w:rsidR="00827D70">
          <w:rPr>
            <w:noProof/>
          </w:rPr>
          <w:t>8</w:t>
        </w:r>
        <w:r>
          <w:fldChar w:fldCharType="end"/>
        </w:r>
      </w:p>
    </w:sdtContent>
  </w:sdt>
  <w:p w:rsidR="003725FC" w:rsidRDefault="003725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5FC" w:rsidRDefault="003725FC" w:rsidP="00072733">
      <w:pPr>
        <w:spacing w:after="0" w:line="240" w:lineRule="auto"/>
      </w:pPr>
      <w:r>
        <w:separator/>
      </w:r>
    </w:p>
  </w:footnote>
  <w:footnote w:type="continuationSeparator" w:id="0">
    <w:p w:rsidR="003725FC" w:rsidRDefault="003725FC" w:rsidP="00072733">
      <w:pPr>
        <w:spacing w:after="0" w:line="240" w:lineRule="auto"/>
      </w:pPr>
      <w:r>
        <w:continuationSeparator/>
      </w:r>
    </w:p>
  </w:footnote>
  <w:footnote w:id="1">
    <w:p w:rsidR="003725FC" w:rsidRPr="00DA08C6" w:rsidRDefault="003725FC" w:rsidP="00072733">
      <w:pPr>
        <w:pStyle w:val="ab"/>
        <w:spacing w:after="0"/>
        <w:rPr>
          <w:rFonts w:ascii="Times New Roman" w:hAnsi="Times New Roman"/>
        </w:rPr>
      </w:pPr>
      <w:r>
        <w:rPr>
          <w:rStyle w:val="ad"/>
        </w:rPr>
        <w:footnoteRef/>
      </w:r>
      <w:r>
        <w:t xml:space="preserve"> </w:t>
      </w:r>
      <w:r w:rsidRPr="00DA08C6">
        <w:rPr>
          <w:rFonts w:ascii="Times New Roman" w:hAnsi="Times New Roman"/>
        </w:rPr>
        <w:t xml:space="preserve">Квалификационные требования должны быть выражены в измеряемых единицах, например, </w:t>
      </w:r>
    </w:p>
    <w:p w:rsidR="003725FC" w:rsidRPr="00DA08C6" w:rsidRDefault="003725FC" w:rsidP="00072733">
      <w:pPr>
        <w:pStyle w:val="ab"/>
        <w:spacing w:after="0"/>
        <w:rPr>
          <w:rFonts w:ascii="Times New Roman" w:hAnsi="Times New Roman"/>
        </w:rPr>
      </w:pPr>
      <w:r w:rsidRPr="00DA08C6">
        <w:rPr>
          <w:rFonts w:ascii="Times New Roman" w:hAnsi="Times New Roman"/>
        </w:rPr>
        <w:t xml:space="preserve">- наличие опыта оказания аналогичных услуг  не менее пяти лет, </w:t>
      </w:r>
    </w:p>
    <w:p w:rsidR="003725FC" w:rsidRPr="00DA08C6" w:rsidRDefault="003725FC" w:rsidP="00072733">
      <w:pPr>
        <w:pStyle w:val="ab"/>
        <w:spacing w:after="0"/>
        <w:rPr>
          <w:rFonts w:ascii="Times New Roman" w:hAnsi="Times New Roman"/>
        </w:rPr>
      </w:pPr>
      <w:r w:rsidRPr="00DA08C6">
        <w:rPr>
          <w:rFonts w:ascii="Times New Roman" w:hAnsi="Times New Roman"/>
        </w:rPr>
        <w:t xml:space="preserve">- наличие опыта выполнения аналогичных работ на сумму не менее </w:t>
      </w:r>
      <w:r>
        <w:rPr>
          <w:rFonts w:ascii="Times New Roman" w:hAnsi="Times New Roman"/>
        </w:rPr>
        <w:t xml:space="preserve">10 </w:t>
      </w:r>
      <w:proofErr w:type="spellStart"/>
      <w:r>
        <w:rPr>
          <w:rFonts w:ascii="Times New Roman" w:hAnsi="Times New Roman"/>
        </w:rPr>
        <w:t>млн.руб</w:t>
      </w:r>
      <w:proofErr w:type="spellEnd"/>
      <w:r>
        <w:rPr>
          <w:rFonts w:ascii="Times New Roman" w:hAnsi="Times New Roman"/>
        </w:rPr>
        <w:t>.</w:t>
      </w:r>
    </w:p>
    <w:p w:rsidR="003725FC" w:rsidRPr="00DA08C6" w:rsidRDefault="003725FC" w:rsidP="00072733">
      <w:pPr>
        <w:pStyle w:val="ab"/>
        <w:spacing w:after="0"/>
        <w:rPr>
          <w:rFonts w:ascii="Times New Roman" w:hAnsi="Times New Roman"/>
        </w:rPr>
      </w:pPr>
      <w:r w:rsidRPr="00DA08C6">
        <w:rPr>
          <w:rFonts w:ascii="Times New Roman" w:hAnsi="Times New Roman"/>
        </w:rPr>
        <w:t xml:space="preserve">- наличие в собственности или на праве аренды производственных мощностей, а именно: не менее </w:t>
      </w:r>
      <w:r>
        <w:rPr>
          <w:rFonts w:ascii="Times New Roman" w:hAnsi="Times New Roman"/>
        </w:rPr>
        <w:t>десяти</w:t>
      </w:r>
      <w:r w:rsidRPr="00DA08C6">
        <w:rPr>
          <w:rFonts w:ascii="Times New Roman" w:hAnsi="Times New Roman"/>
        </w:rPr>
        <w:t xml:space="preserve"> </w:t>
      </w:r>
      <w:r>
        <w:rPr>
          <w:rFonts w:ascii="Times New Roman" w:hAnsi="Times New Roman"/>
        </w:rPr>
        <w:t>экскаваторов</w:t>
      </w:r>
      <w:r w:rsidRPr="00DA08C6">
        <w:rPr>
          <w:rFonts w:ascii="Times New Roman" w:hAnsi="Times New Roman"/>
        </w:rPr>
        <w:t xml:space="preserve">, складских помещений площадью не менее 2 </w:t>
      </w:r>
      <w:proofErr w:type="spellStart"/>
      <w:r w:rsidRPr="00DA08C6">
        <w:rPr>
          <w:rFonts w:ascii="Times New Roman" w:hAnsi="Times New Roman"/>
        </w:rPr>
        <w:t>тыс.кв.м</w:t>
      </w:r>
      <w:proofErr w:type="spellEnd"/>
      <w:r w:rsidRPr="00DA08C6">
        <w:rPr>
          <w:rFonts w:ascii="Times New Roman" w:hAnsi="Times New Roman"/>
        </w:rPr>
        <w:t xml:space="preserve">., </w:t>
      </w:r>
    </w:p>
    <w:p w:rsidR="003725FC" w:rsidRPr="00DA08C6" w:rsidRDefault="003725FC" w:rsidP="00072733">
      <w:pPr>
        <w:pStyle w:val="ab"/>
        <w:spacing w:after="0"/>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6A8"/>
    <w:multiLevelType w:val="hybridMultilevel"/>
    <w:tmpl w:val="D1765CDC"/>
    <w:lvl w:ilvl="0" w:tplc="0419000F">
      <w:start w:val="1"/>
      <w:numFmt w:val="decimal"/>
      <w:lvlText w:val="%1."/>
      <w:lvlJc w:val="left"/>
      <w:pPr>
        <w:ind w:left="0" w:hanging="1170"/>
      </w:pPr>
      <w:rPr>
        <w:rFonts w:hint="default"/>
        <w:sz w:val="28"/>
        <w:szCs w:val="28"/>
      </w:rPr>
    </w:lvl>
    <w:lvl w:ilvl="1" w:tplc="04190019" w:tentative="1">
      <w:start w:val="1"/>
      <w:numFmt w:val="lowerLetter"/>
      <w:lvlText w:val="%2."/>
      <w:lvlJc w:val="left"/>
      <w:pPr>
        <w:ind w:left="-90" w:hanging="360"/>
      </w:pPr>
    </w:lvl>
    <w:lvl w:ilvl="2" w:tplc="0419001B" w:tentative="1">
      <w:start w:val="1"/>
      <w:numFmt w:val="lowerRoman"/>
      <w:lvlText w:val="%3."/>
      <w:lvlJc w:val="right"/>
      <w:pPr>
        <w:ind w:left="630" w:hanging="180"/>
      </w:pPr>
    </w:lvl>
    <w:lvl w:ilvl="3" w:tplc="0419000F" w:tentative="1">
      <w:start w:val="1"/>
      <w:numFmt w:val="decimal"/>
      <w:lvlText w:val="%4."/>
      <w:lvlJc w:val="left"/>
      <w:pPr>
        <w:ind w:left="1350" w:hanging="360"/>
      </w:pPr>
    </w:lvl>
    <w:lvl w:ilvl="4" w:tplc="04190019" w:tentative="1">
      <w:start w:val="1"/>
      <w:numFmt w:val="lowerLetter"/>
      <w:lvlText w:val="%5."/>
      <w:lvlJc w:val="left"/>
      <w:pPr>
        <w:ind w:left="2070" w:hanging="360"/>
      </w:pPr>
    </w:lvl>
    <w:lvl w:ilvl="5" w:tplc="0419001B" w:tentative="1">
      <w:start w:val="1"/>
      <w:numFmt w:val="lowerRoman"/>
      <w:lvlText w:val="%6."/>
      <w:lvlJc w:val="right"/>
      <w:pPr>
        <w:ind w:left="2790" w:hanging="180"/>
      </w:pPr>
    </w:lvl>
    <w:lvl w:ilvl="6" w:tplc="0419000F" w:tentative="1">
      <w:start w:val="1"/>
      <w:numFmt w:val="decimal"/>
      <w:lvlText w:val="%7."/>
      <w:lvlJc w:val="left"/>
      <w:pPr>
        <w:ind w:left="3510" w:hanging="360"/>
      </w:pPr>
    </w:lvl>
    <w:lvl w:ilvl="7" w:tplc="04190019" w:tentative="1">
      <w:start w:val="1"/>
      <w:numFmt w:val="lowerLetter"/>
      <w:lvlText w:val="%8."/>
      <w:lvlJc w:val="left"/>
      <w:pPr>
        <w:ind w:left="4230" w:hanging="360"/>
      </w:pPr>
    </w:lvl>
    <w:lvl w:ilvl="8" w:tplc="0419001B" w:tentative="1">
      <w:start w:val="1"/>
      <w:numFmt w:val="lowerRoman"/>
      <w:lvlText w:val="%9."/>
      <w:lvlJc w:val="right"/>
      <w:pPr>
        <w:ind w:left="4950" w:hanging="180"/>
      </w:pPr>
    </w:lvl>
  </w:abstractNum>
  <w:abstractNum w:abstractNumId="1">
    <w:nsid w:val="081F2DF5"/>
    <w:multiLevelType w:val="multilevel"/>
    <w:tmpl w:val="98129314"/>
    <w:lvl w:ilvl="0">
      <w:start w:val="1"/>
      <w:numFmt w:val="decimal"/>
      <w:lvlText w:val="%1."/>
      <w:lvlJc w:val="left"/>
      <w:pPr>
        <w:ind w:left="0" w:hanging="360"/>
      </w:pPr>
      <w:rPr>
        <w:rFonts w:ascii="Times New Roman" w:eastAsia="Calibri" w:hAnsi="Times New Roman" w:cs="Times New Roman" w:hint="default"/>
        <w:sz w:val="28"/>
        <w:szCs w:val="28"/>
      </w:rPr>
    </w:lvl>
    <w:lvl w:ilvl="1">
      <w:start w:val="1"/>
      <w:numFmt w:val="decimal"/>
      <w:lvlText w:val="%1.%2"/>
      <w:lvlJc w:val="left"/>
      <w:pPr>
        <w:ind w:left="-425" w:hanging="360"/>
      </w:pPr>
      <w:rPr>
        <w:rFonts w:hint="default"/>
      </w:rPr>
    </w:lvl>
    <w:lvl w:ilvl="2">
      <w:start w:val="1"/>
      <w:numFmt w:val="decimal"/>
      <w:lvlText w:val="%1.%2.%3"/>
      <w:lvlJc w:val="left"/>
      <w:pPr>
        <w:ind w:left="-65" w:hanging="720"/>
      </w:pPr>
      <w:rPr>
        <w:rFonts w:hint="default"/>
      </w:rPr>
    </w:lvl>
    <w:lvl w:ilvl="3">
      <w:start w:val="1"/>
      <w:numFmt w:val="decimal"/>
      <w:lvlText w:val="%1.%2.%3.%4"/>
      <w:lvlJc w:val="left"/>
      <w:pPr>
        <w:ind w:left="-65" w:hanging="720"/>
      </w:pPr>
      <w:rPr>
        <w:rFonts w:hint="default"/>
      </w:rPr>
    </w:lvl>
    <w:lvl w:ilvl="4">
      <w:start w:val="1"/>
      <w:numFmt w:val="decimal"/>
      <w:lvlText w:val="%1.%2.%3.%4.%5"/>
      <w:lvlJc w:val="left"/>
      <w:pPr>
        <w:ind w:left="295"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655" w:hanging="1440"/>
      </w:pPr>
      <w:rPr>
        <w:rFonts w:hint="default"/>
      </w:rPr>
    </w:lvl>
    <w:lvl w:ilvl="7">
      <w:start w:val="1"/>
      <w:numFmt w:val="decimal"/>
      <w:lvlText w:val="%1.%2.%3.%4.%5.%6.%7.%8"/>
      <w:lvlJc w:val="left"/>
      <w:pPr>
        <w:ind w:left="655" w:hanging="1440"/>
      </w:pPr>
      <w:rPr>
        <w:rFonts w:hint="default"/>
      </w:rPr>
    </w:lvl>
    <w:lvl w:ilvl="8">
      <w:start w:val="1"/>
      <w:numFmt w:val="decimal"/>
      <w:lvlText w:val="%1.%2.%3.%4.%5.%6.%7.%8.%9"/>
      <w:lvlJc w:val="left"/>
      <w:pPr>
        <w:ind w:left="1015" w:hanging="1800"/>
      </w:pPr>
      <w:rPr>
        <w:rFonts w:hint="default"/>
      </w:rPr>
    </w:lvl>
  </w:abstractNum>
  <w:abstractNum w:abstractNumId="2">
    <w:nsid w:val="09397DCA"/>
    <w:multiLevelType w:val="hybridMultilevel"/>
    <w:tmpl w:val="63F2BC04"/>
    <w:lvl w:ilvl="0" w:tplc="738A0790">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9832120"/>
    <w:multiLevelType w:val="hybridMultilevel"/>
    <w:tmpl w:val="E94A7F52"/>
    <w:lvl w:ilvl="0" w:tplc="FE1E6A92">
      <w:start w:val="1"/>
      <w:numFmt w:val="decimal"/>
      <w:lvlText w:val="%1."/>
      <w:lvlJc w:val="left"/>
      <w:pPr>
        <w:ind w:left="2006" w:hanging="1155"/>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B782F3A"/>
    <w:multiLevelType w:val="hybridMultilevel"/>
    <w:tmpl w:val="8DCC4C2C"/>
    <w:lvl w:ilvl="0" w:tplc="CA0A96A2">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5">
    <w:nsid w:val="0C2C2290"/>
    <w:multiLevelType w:val="hybridMultilevel"/>
    <w:tmpl w:val="64BE478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257DE1"/>
    <w:multiLevelType w:val="hybridMultilevel"/>
    <w:tmpl w:val="236AE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A3C1A"/>
    <w:multiLevelType w:val="multilevel"/>
    <w:tmpl w:val="F0769324"/>
    <w:lvl w:ilvl="0">
      <w:start w:val="2"/>
      <w:numFmt w:val="decimal"/>
      <w:lvlText w:val="%1"/>
      <w:lvlJc w:val="left"/>
      <w:pPr>
        <w:ind w:left="360" w:hanging="360"/>
      </w:pPr>
      <w:rPr>
        <w:rFonts w:cs="Times New Roman" w:hint="default"/>
      </w:rPr>
    </w:lvl>
    <w:lvl w:ilvl="1">
      <w:start w:val="1"/>
      <w:numFmt w:val="decimal"/>
      <w:lvlText w:val="2.%2."/>
      <w:lvlJc w:val="left"/>
      <w:pPr>
        <w:ind w:left="644" w:hanging="360"/>
      </w:pPr>
      <w:rPr>
        <w:rFonts w:ascii="Times New Roman" w:hAnsi="Times New Roman" w:cs="Times New Roman" w:hint="default"/>
        <w:b w:val="0"/>
        <w:i w:val="0"/>
        <w:caps w:val="0"/>
        <w:strike w:val="0"/>
        <w:dstrike w:val="0"/>
        <w:shadow w:val="0"/>
        <w:emboss w:val="0"/>
        <w:imprint w:val="0"/>
        <w:vanish w:val="0"/>
        <w:sz w:val="28"/>
        <w:vertAlign w:val="baseline"/>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8">
    <w:nsid w:val="15644F58"/>
    <w:multiLevelType w:val="hybridMultilevel"/>
    <w:tmpl w:val="F230E604"/>
    <w:lvl w:ilvl="0" w:tplc="AB626074">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9">
    <w:nsid w:val="15DD6EE6"/>
    <w:multiLevelType w:val="hybridMultilevel"/>
    <w:tmpl w:val="415A9202"/>
    <w:lvl w:ilvl="0" w:tplc="5CB632B6">
      <w:start w:val="1"/>
      <w:numFmt w:val="decimal"/>
      <w:lvlText w:val="%1."/>
      <w:lvlJc w:val="left"/>
      <w:pPr>
        <w:ind w:left="0" w:hanging="360"/>
      </w:pPr>
      <w:rPr>
        <w:rFonts w:hint="default"/>
        <w:sz w:val="28"/>
        <w:szCs w:val="28"/>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nsid w:val="19C71CC1"/>
    <w:multiLevelType w:val="hybridMultilevel"/>
    <w:tmpl w:val="68F4C69C"/>
    <w:lvl w:ilvl="0" w:tplc="36FE29C0">
      <w:start w:val="1"/>
      <w:numFmt w:val="decimal"/>
      <w:lvlText w:val="%1."/>
      <w:lvlJc w:val="left"/>
      <w:pPr>
        <w:ind w:left="2051" w:hanging="120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2282424"/>
    <w:multiLevelType w:val="hybridMultilevel"/>
    <w:tmpl w:val="4EF0C3C2"/>
    <w:lvl w:ilvl="0" w:tplc="5A667DF8">
      <w:start w:val="1"/>
      <w:numFmt w:val="decimal"/>
      <w:lvlText w:val="%1."/>
      <w:lvlJc w:val="left"/>
      <w:pPr>
        <w:ind w:left="0" w:hanging="1080"/>
      </w:pPr>
      <w:rPr>
        <w:rFonts w:eastAsia="Calibri" w:hint="default"/>
        <w:color w:val="auto"/>
        <w:sz w:val="28"/>
      </w:rPr>
    </w:lvl>
    <w:lvl w:ilvl="1" w:tplc="04190019" w:tentative="1">
      <w:start w:val="1"/>
      <w:numFmt w:val="lowerLetter"/>
      <w:lvlText w:val="%2."/>
      <w:lvlJc w:val="left"/>
      <w:pPr>
        <w:ind w:left="-1" w:hanging="360"/>
      </w:pPr>
    </w:lvl>
    <w:lvl w:ilvl="2" w:tplc="0419001B" w:tentative="1">
      <w:start w:val="1"/>
      <w:numFmt w:val="lowerRoman"/>
      <w:lvlText w:val="%3."/>
      <w:lvlJc w:val="right"/>
      <w:pPr>
        <w:ind w:left="719" w:hanging="180"/>
      </w:pPr>
    </w:lvl>
    <w:lvl w:ilvl="3" w:tplc="0419000F" w:tentative="1">
      <w:start w:val="1"/>
      <w:numFmt w:val="decimal"/>
      <w:lvlText w:val="%4."/>
      <w:lvlJc w:val="left"/>
      <w:pPr>
        <w:ind w:left="1439" w:hanging="360"/>
      </w:pPr>
    </w:lvl>
    <w:lvl w:ilvl="4" w:tplc="04190019" w:tentative="1">
      <w:start w:val="1"/>
      <w:numFmt w:val="lowerLetter"/>
      <w:lvlText w:val="%5."/>
      <w:lvlJc w:val="left"/>
      <w:pPr>
        <w:ind w:left="2159" w:hanging="360"/>
      </w:pPr>
    </w:lvl>
    <w:lvl w:ilvl="5" w:tplc="0419001B" w:tentative="1">
      <w:start w:val="1"/>
      <w:numFmt w:val="lowerRoman"/>
      <w:lvlText w:val="%6."/>
      <w:lvlJc w:val="right"/>
      <w:pPr>
        <w:ind w:left="2879" w:hanging="180"/>
      </w:pPr>
    </w:lvl>
    <w:lvl w:ilvl="6" w:tplc="0419000F" w:tentative="1">
      <w:start w:val="1"/>
      <w:numFmt w:val="decimal"/>
      <w:lvlText w:val="%7."/>
      <w:lvlJc w:val="left"/>
      <w:pPr>
        <w:ind w:left="3599" w:hanging="360"/>
      </w:pPr>
    </w:lvl>
    <w:lvl w:ilvl="7" w:tplc="04190019" w:tentative="1">
      <w:start w:val="1"/>
      <w:numFmt w:val="lowerLetter"/>
      <w:lvlText w:val="%8."/>
      <w:lvlJc w:val="left"/>
      <w:pPr>
        <w:ind w:left="4319" w:hanging="360"/>
      </w:pPr>
    </w:lvl>
    <w:lvl w:ilvl="8" w:tplc="0419001B" w:tentative="1">
      <w:start w:val="1"/>
      <w:numFmt w:val="lowerRoman"/>
      <w:lvlText w:val="%9."/>
      <w:lvlJc w:val="right"/>
      <w:pPr>
        <w:ind w:left="5039" w:hanging="180"/>
      </w:pPr>
    </w:lvl>
  </w:abstractNum>
  <w:abstractNum w:abstractNumId="12">
    <w:nsid w:val="232F0461"/>
    <w:multiLevelType w:val="hybridMultilevel"/>
    <w:tmpl w:val="281AD0CC"/>
    <w:lvl w:ilvl="0" w:tplc="D2F2074A">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13">
    <w:nsid w:val="23996C98"/>
    <w:multiLevelType w:val="hybridMultilevel"/>
    <w:tmpl w:val="2284743A"/>
    <w:lvl w:ilvl="0" w:tplc="61208AAE">
      <w:start w:val="1"/>
      <w:numFmt w:val="decimal"/>
      <w:lvlText w:val="%1."/>
      <w:lvlJc w:val="left"/>
      <w:pPr>
        <w:ind w:left="1495"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3E133B5"/>
    <w:multiLevelType w:val="hybridMultilevel"/>
    <w:tmpl w:val="213A2B8A"/>
    <w:lvl w:ilvl="0" w:tplc="03DC5B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E1163B"/>
    <w:multiLevelType w:val="hybridMultilevel"/>
    <w:tmpl w:val="23DAC138"/>
    <w:lvl w:ilvl="0" w:tplc="356CF43A">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16">
    <w:nsid w:val="25CE16B4"/>
    <w:multiLevelType w:val="hybridMultilevel"/>
    <w:tmpl w:val="E1E0D602"/>
    <w:lvl w:ilvl="0" w:tplc="A2D40CE6">
      <w:start w:val="1"/>
      <w:numFmt w:val="decimal"/>
      <w:lvlText w:val="%1."/>
      <w:lvlJc w:val="left"/>
      <w:pPr>
        <w:ind w:left="0" w:hanging="360"/>
      </w:pPr>
      <w:rPr>
        <w:rFonts w:hint="default"/>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nsid w:val="2F150382"/>
    <w:multiLevelType w:val="hybridMultilevel"/>
    <w:tmpl w:val="4B6846EE"/>
    <w:lvl w:ilvl="0" w:tplc="937C7A0E">
      <w:start w:val="1"/>
      <w:numFmt w:val="decimal"/>
      <w:lvlText w:val="%1."/>
      <w:lvlJc w:val="left"/>
      <w:pPr>
        <w:ind w:left="0" w:hanging="1155"/>
      </w:pPr>
      <w:rPr>
        <w:rFonts w:hint="default"/>
        <w:sz w:val="28"/>
        <w:szCs w:val="28"/>
      </w:rPr>
    </w:lvl>
    <w:lvl w:ilvl="1" w:tplc="04190019" w:tentative="1">
      <w:start w:val="1"/>
      <w:numFmt w:val="lowerLetter"/>
      <w:lvlText w:val="%2."/>
      <w:lvlJc w:val="left"/>
      <w:pPr>
        <w:ind w:left="-75" w:hanging="360"/>
      </w:pPr>
    </w:lvl>
    <w:lvl w:ilvl="2" w:tplc="0419001B" w:tentative="1">
      <w:start w:val="1"/>
      <w:numFmt w:val="lowerRoman"/>
      <w:lvlText w:val="%3."/>
      <w:lvlJc w:val="right"/>
      <w:pPr>
        <w:ind w:left="645" w:hanging="180"/>
      </w:pPr>
    </w:lvl>
    <w:lvl w:ilvl="3" w:tplc="0419000F" w:tentative="1">
      <w:start w:val="1"/>
      <w:numFmt w:val="decimal"/>
      <w:lvlText w:val="%4."/>
      <w:lvlJc w:val="left"/>
      <w:pPr>
        <w:ind w:left="1365" w:hanging="360"/>
      </w:pPr>
    </w:lvl>
    <w:lvl w:ilvl="4" w:tplc="04190019" w:tentative="1">
      <w:start w:val="1"/>
      <w:numFmt w:val="lowerLetter"/>
      <w:lvlText w:val="%5."/>
      <w:lvlJc w:val="left"/>
      <w:pPr>
        <w:ind w:left="2085" w:hanging="360"/>
      </w:pPr>
    </w:lvl>
    <w:lvl w:ilvl="5" w:tplc="0419001B" w:tentative="1">
      <w:start w:val="1"/>
      <w:numFmt w:val="lowerRoman"/>
      <w:lvlText w:val="%6."/>
      <w:lvlJc w:val="right"/>
      <w:pPr>
        <w:ind w:left="2805" w:hanging="180"/>
      </w:pPr>
    </w:lvl>
    <w:lvl w:ilvl="6" w:tplc="0419000F" w:tentative="1">
      <w:start w:val="1"/>
      <w:numFmt w:val="decimal"/>
      <w:lvlText w:val="%7."/>
      <w:lvlJc w:val="left"/>
      <w:pPr>
        <w:ind w:left="3525" w:hanging="360"/>
      </w:pPr>
    </w:lvl>
    <w:lvl w:ilvl="7" w:tplc="04190019" w:tentative="1">
      <w:start w:val="1"/>
      <w:numFmt w:val="lowerLetter"/>
      <w:lvlText w:val="%8."/>
      <w:lvlJc w:val="left"/>
      <w:pPr>
        <w:ind w:left="4245" w:hanging="360"/>
      </w:pPr>
    </w:lvl>
    <w:lvl w:ilvl="8" w:tplc="0419001B" w:tentative="1">
      <w:start w:val="1"/>
      <w:numFmt w:val="lowerRoman"/>
      <w:lvlText w:val="%9."/>
      <w:lvlJc w:val="right"/>
      <w:pPr>
        <w:ind w:left="4965" w:hanging="180"/>
      </w:pPr>
    </w:lvl>
  </w:abstractNum>
  <w:abstractNum w:abstractNumId="18">
    <w:nsid w:val="350D7527"/>
    <w:multiLevelType w:val="multilevel"/>
    <w:tmpl w:val="64D47A88"/>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1F0B44"/>
    <w:multiLevelType w:val="hybridMultilevel"/>
    <w:tmpl w:val="95928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C31D7A"/>
    <w:multiLevelType w:val="hybridMultilevel"/>
    <w:tmpl w:val="70F498B8"/>
    <w:lvl w:ilvl="0" w:tplc="6550442A">
      <w:start w:val="1"/>
      <w:numFmt w:val="decimal"/>
      <w:lvlText w:val="%1."/>
      <w:lvlJc w:val="left"/>
      <w:pPr>
        <w:ind w:left="0" w:hanging="360"/>
      </w:pPr>
      <w:rPr>
        <w:b w:val="0"/>
        <w:sz w:val="28"/>
        <w:szCs w:val="28"/>
      </w:rPr>
    </w:lvl>
    <w:lvl w:ilvl="1" w:tplc="04190019">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21">
    <w:nsid w:val="3C9A1375"/>
    <w:multiLevelType w:val="hybridMultilevel"/>
    <w:tmpl w:val="87402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C35398"/>
    <w:multiLevelType w:val="multilevel"/>
    <w:tmpl w:val="87A4098A"/>
    <w:lvl w:ilvl="0">
      <w:start w:val="8"/>
      <w:numFmt w:val="decimal"/>
      <w:lvlText w:val="%1."/>
      <w:lvlJc w:val="left"/>
      <w:pPr>
        <w:ind w:left="360" w:hanging="360"/>
      </w:pPr>
      <w:rPr>
        <w:rFonts w:hint="default"/>
        <w:color w:val="auto"/>
      </w:rPr>
    </w:lvl>
    <w:lvl w:ilvl="1">
      <w:start w:val="1"/>
      <w:numFmt w:val="decimal"/>
      <w:lvlText w:val="%2."/>
      <w:lvlJc w:val="left"/>
      <w:pPr>
        <w:ind w:left="644" w:hanging="360"/>
      </w:pPr>
      <w:rPr>
        <w:rFonts w:ascii="Times New Roman" w:eastAsia="Times New Roman" w:hAnsi="Times New Roman" w:cs="Times New Roman"/>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3">
    <w:nsid w:val="47332930"/>
    <w:multiLevelType w:val="hybridMultilevel"/>
    <w:tmpl w:val="5BC2946E"/>
    <w:lvl w:ilvl="0" w:tplc="D1542F2A">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24">
    <w:nsid w:val="49062529"/>
    <w:multiLevelType w:val="hybridMultilevel"/>
    <w:tmpl w:val="682E0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272B68"/>
    <w:multiLevelType w:val="multilevel"/>
    <w:tmpl w:val="608C79BE"/>
    <w:lvl w:ilvl="0">
      <w:start w:val="7"/>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ascii="Times New Roman" w:eastAsia="Calibri" w:hAnsi="Times New Roman" w:cs="Times New Roman" w:hint="default"/>
        <w:b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FC44592"/>
    <w:multiLevelType w:val="hybridMultilevel"/>
    <w:tmpl w:val="335CD9B2"/>
    <w:lvl w:ilvl="0" w:tplc="1D244B66">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529036C2"/>
    <w:multiLevelType w:val="hybridMultilevel"/>
    <w:tmpl w:val="B754A32E"/>
    <w:lvl w:ilvl="0" w:tplc="A448D4E4">
      <w:start w:val="1"/>
      <w:numFmt w:val="decimal"/>
      <w:lvlText w:val="%1."/>
      <w:lvlJc w:val="left"/>
      <w:pPr>
        <w:ind w:left="0" w:hanging="360"/>
      </w:pPr>
      <w:rPr>
        <w:rFonts w:hint="default"/>
        <w:sz w:val="28"/>
        <w:szCs w:val="28"/>
      </w:rPr>
    </w:lvl>
    <w:lvl w:ilvl="1" w:tplc="04190019" w:tentative="1">
      <w:start w:val="1"/>
      <w:numFmt w:val="lowerLetter"/>
      <w:lvlText w:val="%2."/>
      <w:lvlJc w:val="left"/>
      <w:pPr>
        <w:ind w:left="579" w:hanging="360"/>
      </w:pPr>
    </w:lvl>
    <w:lvl w:ilvl="2" w:tplc="0419001B" w:tentative="1">
      <w:start w:val="1"/>
      <w:numFmt w:val="lowerRoman"/>
      <w:lvlText w:val="%3."/>
      <w:lvlJc w:val="right"/>
      <w:pPr>
        <w:ind w:left="1299" w:hanging="180"/>
      </w:pPr>
    </w:lvl>
    <w:lvl w:ilvl="3" w:tplc="0419000F" w:tentative="1">
      <w:start w:val="1"/>
      <w:numFmt w:val="decimal"/>
      <w:lvlText w:val="%4."/>
      <w:lvlJc w:val="left"/>
      <w:pPr>
        <w:ind w:left="2019" w:hanging="360"/>
      </w:pPr>
    </w:lvl>
    <w:lvl w:ilvl="4" w:tplc="04190019" w:tentative="1">
      <w:start w:val="1"/>
      <w:numFmt w:val="lowerLetter"/>
      <w:lvlText w:val="%5."/>
      <w:lvlJc w:val="left"/>
      <w:pPr>
        <w:ind w:left="2739" w:hanging="360"/>
      </w:pPr>
    </w:lvl>
    <w:lvl w:ilvl="5" w:tplc="0419001B" w:tentative="1">
      <w:start w:val="1"/>
      <w:numFmt w:val="lowerRoman"/>
      <w:lvlText w:val="%6."/>
      <w:lvlJc w:val="right"/>
      <w:pPr>
        <w:ind w:left="3459" w:hanging="180"/>
      </w:pPr>
    </w:lvl>
    <w:lvl w:ilvl="6" w:tplc="0419000F" w:tentative="1">
      <w:start w:val="1"/>
      <w:numFmt w:val="decimal"/>
      <w:lvlText w:val="%7."/>
      <w:lvlJc w:val="left"/>
      <w:pPr>
        <w:ind w:left="4179" w:hanging="360"/>
      </w:pPr>
    </w:lvl>
    <w:lvl w:ilvl="7" w:tplc="04190019" w:tentative="1">
      <w:start w:val="1"/>
      <w:numFmt w:val="lowerLetter"/>
      <w:lvlText w:val="%8."/>
      <w:lvlJc w:val="left"/>
      <w:pPr>
        <w:ind w:left="4899" w:hanging="360"/>
      </w:pPr>
    </w:lvl>
    <w:lvl w:ilvl="8" w:tplc="0419001B" w:tentative="1">
      <w:start w:val="1"/>
      <w:numFmt w:val="lowerRoman"/>
      <w:lvlText w:val="%9."/>
      <w:lvlJc w:val="right"/>
      <w:pPr>
        <w:ind w:left="5619" w:hanging="180"/>
      </w:pPr>
    </w:lvl>
  </w:abstractNum>
  <w:abstractNum w:abstractNumId="28">
    <w:nsid w:val="5B977470"/>
    <w:multiLevelType w:val="hybridMultilevel"/>
    <w:tmpl w:val="22429926"/>
    <w:lvl w:ilvl="0" w:tplc="E3C6AB92">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29">
    <w:nsid w:val="62911E84"/>
    <w:multiLevelType w:val="multilevel"/>
    <w:tmpl w:val="BDB67AE4"/>
    <w:lvl w:ilvl="0">
      <w:start w:val="8"/>
      <w:numFmt w:val="decimal"/>
      <w:lvlText w:val="%1."/>
      <w:lvlJc w:val="left"/>
      <w:pPr>
        <w:tabs>
          <w:tab w:val="num" w:pos="390"/>
        </w:tabs>
        <w:ind w:left="390" w:hanging="390"/>
      </w:pPr>
      <w:rPr>
        <w:rFonts w:hint="default"/>
      </w:rPr>
    </w:lvl>
    <w:lvl w:ilvl="1">
      <w:start w:val="1"/>
      <w:numFmt w:val="decimal"/>
      <w:lvlText w:val="%2."/>
      <w:lvlJc w:val="left"/>
      <w:pPr>
        <w:tabs>
          <w:tab w:val="num" w:pos="900"/>
        </w:tabs>
        <w:ind w:left="900" w:hanging="720"/>
      </w:pPr>
      <w:rPr>
        <w:rFonts w:ascii="Times New Roman" w:eastAsia="Calibri" w:hAnsi="Times New Roman" w:cs="Times New Roman"/>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7550453"/>
    <w:multiLevelType w:val="hybridMultilevel"/>
    <w:tmpl w:val="49EE978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1">
    <w:nsid w:val="695411B3"/>
    <w:multiLevelType w:val="hybridMultilevel"/>
    <w:tmpl w:val="CA9A06EA"/>
    <w:lvl w:ilvl="0" w:tplc="C1E85756">
      <w:start w:val="1"/>
      <w:numFmt w:val="decimal"/>
      <w:lvlText w:val="%1."/>
      <w:lvlJc w:val="left"/>
      <w:pPr>
        <w:ind w:left="0" w:hanging="1140"/>
      </w:pPr>
      <w:rPr>
        <w:rFonts w:hint="default"/>
        <w:sz w:val="28"/>
        <w:szCs w:val="28"/>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32">
    <w:nsid w:val="6BED39A9"/>
    <w:multiLevelType w:val="multilevel"/>
    <w:tmpl w:val="E56633F4"/>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Calibri" w:hAnsi="Times New Roman" w:cs="Times New Roman" w:hint="default"/>
        <w:b w:val="0"/>
        <w:sz w:val="28"/>
        <w:szCs w:val="28"/>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6D773F5C"/>
    <w:multiLevelType w:val="multilevel"/>
    <w:tmpl w:val="CA5233DC"/>
    <w:lvl w:ilvl="0">
      <w:start w:val="7"/>
      <w:numFmt w:val="decimal"/>
      <w:lvlText w:val="%1."/>
      <w:lvlJc w:val="left"/>
      <w:pPr>
        <w:tabs>
          <w:tab w:val="num" w:pos="585"/>
        </w:tabs>
        <w:ind w:left="585" w:hanging="585"/>
      </w:pPr>
      <w:rPr>
        <w:rFonts w:hint="default"/>
        <w:b w:val="0"/>
      </w:rPr>
    </w:lvl>
    <w:lvl w:ilvl="1">
      <w:start w:val="8"/>
      <w:numFmt w:val="decimal"/>
      <w:lvlText w:val="%1.%2."/>
      <w:lvlJc w:val="left"/>
      <w:pPr>
        <w:tabs>
          <w:tab w:val="num" w:pos="720"/>
        </w:tabs>
        <w:ind w:left="720" w:hanging="720"/>
      </w:pPr>
      <w:rPr>
        <w:rFonts w:hint="default"/>
        <w:b w:val="0"/>
      </w:rPr>
    </w:lvl>
    <w:lvl w:ilvl="2">
      <w:start w:val="1"/>
      <w:numFmt w:val="decimal"/>
      <w:lvlText w:val="%3."/>
      <w:lvlJc w:val="left"/>
      <w:pPr>
        <w:tabs>
          <w:tab w:val="num" w:pos="720"/>
        </w:tabs>
        <w:ind w:left="720" w:hanging="720"/>
      </w:pPr>
      <w:rPr>
        <w:rFonts w:ascii="Calibri" w:eastAsia="Calibri" w:hAnsi="Calibri" w:cs="Times New Roman"/>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nsid w:val="6DA475A0"/>
    <w:multiLevelType w:val="multilevel"/>
    <w:tmpl w:val="804A31AE"/>
    <w:lvl w:ilvl="0">
      <w:start w:val="1"/>
      <w:numFmt w:val="decimal"/>
      <w:lvlText w:val="%1."/>
      <w:lvlJc w:val="left"/>
      <w:pPr>
        <w:ind w:left="0" w:hanging="1185"/>
      </w:pPr>
      <w:rPr>
        <w:rFonts w:hint="default"/>
      </w:rPr>
    </w:lvl>
    <w:lvl w:ilvl="1">
      <w:start w:val="1"/>
      <w:numFmt w:val="decimal"/>
      <w:isLgl/>
      <w:lvlText w:val="%1.%2."/>
      <w:lvlJc w:val="left"/>
      <w:pPr>
        <w:ind w:left="-825" w:hanging="360"/>
      </w:pPr>
      <w:rPr>
        <w:rFonts w:hint="default"/>
      </w:rPr>
    </w:lvl>
    <w:lvl w:ilvl="2">
      <w:start w:val="1"/>
      <w:numFmt w:val="decimal"/>
      <w:isLgl/>
      <w:lvlText w:val="%1.%2.%3."/>
      <w:lvlJc w:val="left"/>
      <w:pPr>
        <w:ind w:left="-465" w:hanging="720"/>
      </w:pPr>
      <w:rPr>
        <w:rFonts w:hint="default"/>
      </w:rPr>
    </w:lvl>
    <w:lvl w:ilvl="3">
      <w:start w:val="1"/>
      <w:numFmt w:val="decimal"/>
      <w:isLgl/>
      <w:lvlText w:val="%1.%2.%3.%4."/>
      <w:lvlJc w:val="left"/>
      <w:pPr>
        <w:ind w:left="-465" w:hanging="720"/>
      </w:pPr>
      <w:rPr>
        <w:rFonts w:hint="default"/>
      </w:rPr>
    </w:lvl>
    <w:lvl w:ilvl="4">
      <w:start w:val="1"/>
      <w:numFmt w:val="decimal"/>
      <w:isLgl/>
      <w:lvlText w:val="%1.%2.%3.%4.%5."/>
      <w:lvlJc w:val="left"/>
      <w:pPr>
        <w:ind w:left="-105" w:hanging="1080"/>
      </w:pPr>
      <w:rPr>
        <w:rFonts w:hint="default"/>
      </w:rPr>
    </w:lvl>
    <w:lvl w:ilvl="5">
      <w:start w:val="1"/>
      <w:numFmt w:val="decimal"/>
      <w:isLgl/>
      <w:lvlText w:val="%1.%2.%3.%4.%5.%6."/>
      <w:lvlJc w:val="left"/>
      <w:pPr>
        <w:ind w:left="-105" w:hanging="1080"/>
      </w:pPr>
      <w:rPr>
        <w:rFonts w:hint="default"/>
      </w:rPr>
    </w:lvl>
    <w:lvl w:ilvl="6">
      <w:start w:val="1"/>
      <w:numFmt w:val="decimal"/>
      <w:isLgl/>
      <w:lvlText w:val="%1.%2.%3.%4.%5.%6.%7."/>
      <w:lvlJc w:val="left"/>
      <w:pPr>
        <w:ind w:left="255" w:hanging="1440"/>
      </w:pPr>
      <w:rPr>
        <w:rFonts w:hint="default"/>
      </w:rPr>
    </w:lvl>
    <w:lvl w:ilvl="7">
      <w:start w:val="1"/>
      <w:numFmt w:val="decimal"/>
      <w:isLgl/>
      <w:lvlText w:val="%1.%2.%3.%4.%5.%6.%7.%8."/>
      <w:lvlJc w:val="left"/>
      <w:pPr>
        <w:ind w:left="255" w:hanging="1440"/>
      </w:pPr>
      <w:rPr>
        <w:rFonts w:hint="default"/>
      </w:rPr>
    </w:lvl>
    <w:lvl w:ilvl="8">
      <w:start w:val="1"/>
      <w:numFmt w:val="decimal"/>
      <w:isLgl/>
      <w:lvlText w:val="%1.%2.%3.%4.%5.%6.%7.%8.%9."/>
      <w:lvlJc w:val="left"/>
      <w:pPr>
        <w:ind w:left="615" w:hanging="1800"/>
      </w:pPr>
      <w:rPr>
        <w:rFonts w:hint="default"/>
      </w:rPr>
    </w:lvl>
  </w:abstractNum>
  <w:abstractNum w:abstractNumId="35">
    <w:nsid w:val="6F2F32DA"/>
    <w:multiLevelType w:val="hybridMultilevel"/>
    <w:tmpl w:val="577238E6"/>
    <w:lvl w:ilvl="0" w:tplc="CACA6572">
      <w:start w:val="1"/>
      <w:numFmt w:val="decimal"/>
      <w:lvlText w:val="%1."/>
      <w:lvlJc w:val="left"/>
      <w:pPr>
        <w:ind w:left="0" w:hanging="1140"/>
      </w:pPr>
      <w:rPr>
        <w:rFonts w:hint="default"/>
      </w:rPr>
    </w:lvl>
    <w:lvl w:ilvl="1" w:tplc="04190019" w:tentative="1">
      <w:start w:val="1"/>
      <w:numFmt w:val="lowerLetter"/>
      <w:lvlText w:val="%2."/>
      <w:lvlJc w:val="left"/>
      <w:pPr>
        <w:ind w:left="-60" w:hanging="360"/>
      </w:pPr>
    </w:lvl>
    <w:lvl w:ilvl="2" w:tplc="0419001B" w:tentative="1">
      <w:start w:val="1"/>
      <w:numFmt w:val="lowerRoman"/>
      <w:lvlText w:val="%3."/>
      <w:lvlJc w:val="right"/>
      <w:pPr>
        <w:ind w:left="660" w:hanging="180"/>
      </w:pPr>
    </w:lvl>
    <w:lvl w:ilvl="3" w:tplc="0419000F" w:tentative="1">
      <w:start w:val="1"/>
      <w:numFmt w:val="decimal"/>
      <w:lvlText w:val="%4."/>
      <w:lvlJc w:val="left"/>
      <w:pPr>
        <w:ind w:left="1380" w:hanging="360"/>
      </w:pPr>
    </w:lvl>
    <w:lvl w:ilvl="4" w:tplc="04190019" w:tentative="1">
      <w:start w:val="1"/>
      <w:numFmt w:val="lowerLetter"/>
      <w:lvlText w:val="%5."/>
      <w:lvlJc w:val="left"/>
      <w:pPr>
        <w:ind w:left="2100" w:hanging="360"/>
      </w:pPr>
    </w:lvl>
    <w:lvl w:ilvl="5" w:tplc="0419001B" w:tentative="1">
      <w:start w:val="1"/>
      <w:numFmt w:val="lowerRoman"/>
      <w:lvlText w:val="%6."/>
      <w:lvlJc w:val="right"/>
      <w:pPr>
        <w:ind w:left="2820" w:hanging="180"/>
      </w:pPr>
    </w:lvl>
    <w:lvl w:ilvl="6" w:tplc="0419000F" w:tentative="1">
      <w:start w:val="1"/>
      <w:numFmt w:val="decimal"/>
      <w:lvlText w:val="%7."/>
      <w:lvlJc w:val="left"/>
      <w:pPr>
        <w:ind w:left="3540" w:hanging="360"/>
      </w:pPr>
    </w:lvl>
    <w:lvl w:ilvl="7" w:tplc="04190019" w:tentative="1">
      <w:start w:val="1"/>
      <w:numFmt w:val="lowerLetter"/>
      <w:lvlText w:val="%8."/>
      <w:lvlJc w:val="left"/>
      <w:pPr>
        <w:ind w:left="4260" w:hanging="360"/>
      </w:pPr>
    </w:lvl>
    <w:lvl w:ilvl="8" w:tplc="0419001B" w:tentative="1">
      <w:start w:val="1"/>
      <w:numFmt w:val="lowerRoman"/>
      <w:lvlText w:val="%9."/>
      <w:lvlJc w:val="right"/>
      <w:pPr>
        <w:ind w:left="4980" w:hanging="180"/>
      </w:pPr>
    </w:lvl>
  </w:abstractNum>
  <w:abstractNum w:abstractNumId="36">
    <w:nsid w:val="7065146A"/>
    <w:multiLevelType w:val="hybridMultilevel"/>
    <w:tmpl w:val="03B46BE6"/>
    <w:lvl w:ilvl="0" w:tplc="15A82F6E">
      <w:start w:val="1"/>
      <w:numFmt w:val="decimal"/>
      <w:lvlText w:val="%1."/>
      <w:lvlJc w:val="left"/>
      <w:pPr>
        <w:ind w:left="0" w:hanging="360"/>
      </w:pPr>
      <w:rPr>
        <w:rFonts w:ascii="Calibri" w:hAnsi="Calibri"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7">
    <w:nsid w:val="7243415E"/>
    <w:multiLevelType w:val="hybridMultilevel"/>
    <w:tmpl w:val="32AC4846"/>
    <w:lvl w:ilvl="0" w:tplc="5CB632B6">
      <w:start w:val="1"/>
      <w:numFmt w:val="decimal"/>
      <w:lvlText w:val="%1."/>
      <w:lvlJc w:val="left"/>
      <w:pPr>
        <w:ind w:left="0" w:hanging="360"/>
      </w:pPr>
      <w:rPr>
        <w:rFonts w:hint="default"/>
        <w:sz w:val="28"/>
        <w:szCs w:val="28"/>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8">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0647D7"/>
    <w:multiLevelType w:val="hybridMultilevel"/>
    <w:tmpl w:val="E080450C"/>
    <w:lvl w:ilvl="0" w:tplc="4C6AED98">
      <w:start w:val="1"/>
      <w:numFmt w:val="decimal"/>
      <w:lvlText w:val="%1."/>
      <w:lvlJc w:val="left"/>
      <w:pPr>
        <w:ind w:left="0" w:hanging="1110"/>
      </w:pPr>
      <w:rPr>
        <w:rFonts w:hint="default"/>
        <w:sz w:val="28"/>
        <w:szCs w:val="28"/>
      </w:rPr>
    </w:lvl>
    <w:lvl w:ilvl="1" w:tplc="04190019" w:tentative="1">
      <w:start w:val="1"/>
      <w:numFmt w:val="lowerLetter"/>
      <w:lvlText w:val="%2."/>
      <w:lvlJc w:val="left"/>
      <w:pPr>
        <w:ind w:left="-30" w:hanging="360"/>
      </w:pPr>
    </w:lvl>
    <w:lvl w:ilvl="2" w:tplc="0419001B" w:tentative="1">
      <w:start w:val="1"/>
      <w:numFmt w:val="lowerRoman"/>
      <w:lvlText w:val="%3."/>
      <w:lvlJc w:val="right"/>
      <w:pPr>
        <w:ind w:left="690" w:hanging="180"/>
      </w:pPr>
    </w:lvl>
    <w:lvl w:ilvl="3" w:tplc="0419000F" w:tentative="1">
      <w:start w:val="1"/>
      <w:numFmt w:val="decimal"/>
      <w:lvlText w:val="%4."/>
      <w:lvlJc w:val="left"/>
      <w:pPr>
        <w:ind w:left="1410" w:hanging="360"/>
      </w:pPr>
    </w:lvl>
    <w:lvl w:ilvl="4" w:tplc="04190019" w:tentative="1">
      <w:start w:val="1"/>
      <w:numFmt w:val="lowerLetter"/>
      <w:lvlText w:val="%5."/>
      <w:lvlJc w:val="left"/>
      <w:pPr>
        <w:ind w:left="2130" w:hanging="360"/>
      </w:pPr>
    </w:lvl>
    <w:lvl w:ilvl="5" w:tplc="0419001B" w:tentative="1">
      <w:start w:val="1"/>
      <w:numFmt w:val="lowerRoman"/>
      <w:lvlText w:val="%6."/>
      <w:lvlJc w:val="right"/>
      <w:pPr>
        <w:ind w:left="2850" w:hanging="180"/>
      </w:pPr>
    </w:lvl>
    <w:lvl w:ilvl="6" w:tplc="0419000F" w:tentative="1">
      <w:start w:val="1"/>
      <w:numFmt w:val="decimal"/>
      <w:lvlText w:val="%7."/>
      <w:lvlJc w:val="left"/>
      <w:pPr>
        <w:ind w:left="3570" w:hanging="360"/>
      </w:pPr>
    </w:lvl>
    <w:lvl w:ilvl="7" w:tplc="04190019" w:tentative="1">
      <w:start w:val="1"/>
      <w:numFmt w:val="lowerLetter"/>
      <w:lvlText w:val="%8."/>
      <w:lvlJc w:val="left"/>
      <w:pPr>
        <w:ind w:left="4290" w:hanging="360"/>
      </w:pPr>
    </w:lvl>
    <w:lvl w:ilvl="8" w:tplc="0419001B" w:tentative="1">
      <w:start w:val="1"/>
      <w:numFmt w:val="lowerRoman"/>
      <w:lvlText w:val="%9."/>
      <w:lvlJc w:val="right"/>
      <w:pPr>
        <w:ind w:left="5010" w:hanging="180"/>
      </w:pPr>
    </w:lvl>
  </w:abstractNum>
  <w:abstractNum w:abstractNumId="40">
    <w:nsid w:val="7A5A14A7"/>
    <w:multiLevelType w:val="hybridMultilevel"/>
    <w:tmpl w:val="9636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DE05A9"/>
    <w:multiLevelType w:val="multilevel"/>
    <w:tmpl w:val="5C6034D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6"/>
  </w:num>
  <w:num w:numId="3">
    <w:abstractNumId w:val="20"/>
  </w:num>
  <w:num w:numId="4">
    <w:abstractNumId w:val="13"/>
  </w:num>
  <w:num w:numId="5">
    <w:abstractNumId w:val="11"/>
  </w:num>
  <w:num w:numId="6">
    <w:abstractNumId w:val="27"/>
  </w:num>
  <w:num w:numId="7">
    <w:abstractNumId w:val="37"/>
  </w:num>
  <w:num w:numId="8">
    <w:abstractNumId w:val="9"/>
  </w:num>
  <w:num w:numId="9">
    <w:abstractNumId w:val="4"/>
  </w:num>
  <w:num w:numId="10">
    <w:abstractNumId w:val="39"/>
  </w:num>
  <w:num w:numId="11">
    <w:abstractNumId w:val="31"/>
  </w:num>
  <w:num w:numId="12">
    <w:abstractNumId w:val="17"/>
  </w:num>
  <w:num w:numId="13">
    <w:abstractNumId w:val="3"/>
  </w:num>
  <w:num w:numId="14">
    <w:abstractNumId w:val="0"/>
  </w:num>
  <w:num w:numId="15">
    <w:abstractNumId w:val="15"/>
  </w:num>
  <w:num w:numId="16">
    <w:abstractNumId w:val="23"/>
  </w:num>
  <w:num w:numId="17">
    <w:abstractNumId w:val="28"/>
  </w:num>
  <w:num w:numId="18">
    <w:abstractNumId w:val="12"/>
  </w:num>
  <w:num w:numId="19">
    <w:abstractNumId w:val="35"/>
  </w:num>
  <w:num w:numId="20">
    <w:abstractNumId w:val="8"/>
  </w:num>
  <w:num w:numId="21">
    <w:abstractNumId w:val="10"/>
  </w:num>
  <w:num w:numId="22">
    <w:abstractNumId w:val="34"/>
  </w:num>
  <w:num w:numId="23">
    <w:abstractNumId w:val="16"/>
  </w:num>
  <w:num w:numId="24">
    <w:abstractNumId w:val="5"/>
  </w:num>
  <w:num w:numId="25">
    <w:abstractNumId w:val="30"/>
  </w:num>
  <w:num w:numId="26">
    <w:abstractNumId w:val="32"/>
  </w:num>
  <w:num w:numId="27">
    <w:abstractNumId w:val="36"/>
  </w:num>
  <w:num w:numId="28">
    <w:abstractNumId w:val="18"/>
  </w:num>
  <w:num w:numId="29">
    <w:abstractNumId w:val="41"/>
  </w:num>
  <w:num w:numId="30">
    <w:abstractNumId w:val="25"/>
  </w:num>
  <w:num w:numId="31">
    <w:abstractNumId w:val="33"/>
  </w:num>
  <w:num w:numId="32">
    <w:abstractNumId w:val="14"/>
  </w:num>
  <w:num w:numId="33">
    <w:abstractNumId w:val="38"/>
  </w:num>
  <w:num w:numId="34">
    <w:abstractNumId w:val="29"/>
  </w:num>
  <w:num w:numId="35">
    <w:abstractNumId w:val="40"/>
  </w:num>
  <w:num w:numId="36">
    <w:abstractNumId w:val="7"/>
  </w:num>
  <w:num w:numId="37">
    <w:abstractNumId w:val="6"/>
  </w:num>
  <w:num w:numId="38">
    <w:abstractNumId w:val="22"/>
  </w:num>
  <w:num w:numId="39">
    <w:abstractNumId w:val="21"/>
  </w:num>
  <w:num w:numId="40">
    <w:abstractNumId w:val="24"/>
  </w:num>
  <w:num w:numId="41">
    <w:abstractNumId w:val="19"/>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33"/>
    <w:rsid w:val="00072733"/>
    <w:rsid w:val="000D30A8"/>
    <w:rsid w:val="00106FA6"/>
    <w:rsid w:val="00157D7F"/>
    <w:rsid w:val="001B4BB6"/>
    <w:rsid w:val="00242AB9"/>
    <w:rsid w:val="00252955"/>
    <w:rsid w:val="00324670"/>
    <w:rsid w:val="003725FC"/>
    <w:rsid w:val="00391140"/>
    <w:rsid w:val="00445034"/>
    <w:rsid w:val="004633F5"/>
    <w:rsid w:val="00557A1A"/>
    <w:rsid w:val="00563791"/>
    <w:rsid w:val="0059265D"/>
    <w:rsid w:val="00643C55"/>
    <w:rsid w:val="006B6834"/>
    <w:rsid w:val="00724AFB"/>
    <w:rsid w:val="00745AB4"/>
    <w:rsid w:val="007C0722"/>
    <w:rsid w:val="00827D70"/>
    <w:rsid w:val="00876786"/>
    <w:rsid w:val="008D30D8"/>
    <w:rsid w:val="008E0D4F"/>
    <w:rsid w:val="009830E9"/>
    <w:rsid w:val="009C62B9"/>
    <w:rsid w:val="00B549FC"/>
    <w:rsid w:val="00C84E48"/>
    <w:rsid w:val="00CF42C4"/>
    <w:rsid w:val="00D033B6"/>
    <w:rsid w:val="00E72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733"/>
    <w:pPr>
      <w:keepNext/>
      <w:spacing w:before="240" w:after="60"/>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qFormat/>
    <w:rsid w:val="00072733"/>
    <w:pPr>
      <w:keepNext/>
      <w:spacing w:before="240" w:after="60"/>
      <w:outlineLvl w:val="1"/>
    </w:pPr>
    <w:rPr>
      <w:rFonts w:ascii="Cambria" w:eastAsia="Times New Roman" w:hAnsi="Cambria" w:cs="Times New Roman"/>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733"/>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072733"/>
    <w:rPr>
      <w:rFonts w:ascii="Cambria" w:eastAsia="Times New Roman" w:hAnsi="Cambria" w:cs="Times New Roman"/>
      <w:b/>
      <w:bCs/>
      <w:i/>
      <w:iCs/>
      <w:sz w:val="28"/>
      <w:szCs w:val="28"/>
      <w:lang w:val="x-none"/>
    </w:rPr>
  </w:style>
  <w:style w:type="numbering" w:customStyle="1" w:styleId="11">
    <w:name w:val="Нет списка1"/>
    <w:next w:val="a2"/>
    <w:uiPriority w:val="99"/>
    <w:semiHidden/>
    <w:unhideWhenUsed/>
    <w:rsid w:val="00072733"/>
  </w:style>
  <w:style w:type="paragraph" w:customStyle="1" w:styleId="ConsPlusNonformat">
    <w:name w:val="ConsPlusNonformat"/>
    <w:rsid w:val="000727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7273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unhideWhenUsed/>
    <w:rsid w:val="00072733"/>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72733"/>
    <w:rPr>
      <w:rFonts w:ascii="Calibri" w:eastAsia="Calibri" w:hAnsi="Calibri" w:cs="Times New Roman"/>
    </w:rPr>
  </w:style>
  <w:style w:type="paragraph" w:styleId="a5">
    <w:name w:val="footer"/>
    <w:basedOn w:val="a"/>
    <w:link w:val="a6"/>
    <w:uiPriority w:val="99"/>
    <w:unhideWhenUsed/>
    <w:rsid w:val="00072733"/>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072733"/>
    <w:rPr>
      <w:rFonts w:ascii="Calibri" w:eastAsia="Calibri" w:hAnsi="Calibri" w:cs="Times New Roman"/>
    </w:rPr>
  </w:style>
  <w:style w:type="paragraph" w:styleId="a7">
    <w:name w:val="List Paragraph"/>
    <w:basedOn w:val="a"/>
    <w:uiPriority w:val="34"/>
    <w:qFormat/>
    <w:rsid w:val="00072733"/>
    <w:pPr>
      <w:ind w:left="720"/>
      <w:contextualSpacing/>
    </w:pPr>
    <w:rPr>
      <w:rFonts w:ascii="Calibri" w:eastAsia="Calibri" w:hAnsi="Calibri" w:cs="Times New Roman"/>
    </w:rPr>
  </w:style>
  <w:style w:type="paragraph" w:customStyle="1" w:styleId="ConsPlusNormal">
    <w:name w:val="ConsPlusNormal"/>
    <w:rsid w:val="000727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8">
    <w:name w:val="Table Grid"/>
    <w:basedOn w:val="a1"/>
    <w:uiPriority w:val="59"/>
    <w:rsid w:val="000727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Знак"/>
    <w:link w:val="Normal10"/>
    <w:locked/>
    <w:rsid w:val="00072733"/>
    <w:rPr>
      <w:lang w:eastAsia="ru-RU"/>
    </w:rPr>
  </w:style>
  <w:style w:type="paragraph" w:customStyle="1" w:styleId="Normal10">
    <w:name w:val="Normal1"/>
    <w:link w:val="Normal1"/>
    <w:rsid w:val="00072733"/>
    <w:pPr>
      <w:snapToGrid w:val="0"/>
      <w:spacing w:after="0" w:line="240" w:lineRule="auto"/>
    </w:pPr>
    <w:rPr>
      <w:lang w:eastAsia="ru-RU"/>
    </w:rPr>
  </w:style>
  <w:style w:type="paragraph" w:customStyle="1" w:styleId="-3">
    <w:name w:val="Пункт-3"/>
    <w:basedOn w:val="a"/>
    <w:rsid w:val="00072733"/>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
    <w:rsid w:val="00072733"/>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
    <w:rsid w:val="00072733"/>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character" w:styleId="a9">
    <w:name w:val="Hyperlink"/>
    <w:uiPriority w:val="99"/>
    <w:unhideWhenUsed/>
    <w:rsid w:val="00072733"/>
    <w:rPr>
      <w:color w:val="0000FF"/>
      <w:u w:val="single"/>
    </w:rPr>
  </w:style>
  <w:style w:type="paragraph" w:styleId="aa">
    <w:name w:val="TOC Heading"/>
    <w:basedOn w:val="1"/>
    <w:next w:val="a"/>
    <w:uiPriority w:val="39"/>
    <w:qFormat/>
    <w:rsid w:val="00072733"/>
    <w:pPr>
      <w:keepLines/>
      <w:spacing w:before="480" w:after="0"/>
      <w:outlineLvl w:val="9"/>
    </w:pPr>
    <w:rPr>
      <w:color w:val="365F91"/>
      <w:kern w:val="0"/>
      <w:sz w:val="28"/>
      <w:szCs w:val="28"/>
      <w:lang w:eastAsia="ru-RU"/>
    </w:rPr>
  </w:style>
  <w:style w:type="paragraph" w:styleId="12">
    <w:name w:val="toc 1"/>
    <w:basedOn w:val="a"/>
    <w:next w:val="a"/>
    <w:autoRedefine/>
    <w:uiPriority w:val="39"/>
    <w:unhideWhenUsed/>
    <w:rsid w:val="00072733"/>
    <w:pPr>
      <w:tabs>
        <w:tab w:val="right" w:leader="dot" w:pos="9345"/>
      </w:tabs>
      <w:spacing w:after="0"/>
    </w:pPr>
    <w:rPr>
      <w:rFonts w:ascii="Times New Roman" w:eastAsia="Calibri" w:hAnsi="Times New Roman" w:cs="Times New Roman"/>
      <w:noProof/>
    </w:rPr>
  </w:style>
  <w:style w:type="paragraph" w:styleId="21">
    <w:name w:val="toc 2"/>
    <w:basedOn w:val="a"/>
    <w:next w:val="a"/>
    <w:autoRedefine/>
    <w:uiPriority w:val="39"/>
    <w:unhideWhenUsed/>
    <w:rsid w:val="00072733"/>
    <w:pPr>
      <w:ind w:left="220"/>
    </w:pPr>
    <w:rPr>
      <w:rFonts w:ascii="Calibri" w:eastAsia="Calibri" w:hAnsi="Calibri" w:cs="Times New Roman"/>
    </w:rPr>
  </w:style>
  <w:style w:type="paragraph" w:styleId="ab">
    <w:name w:val="footnote text"/>
    <w:basedOn w:val="a"/>
    <w:link w:val="ac"/>
    <w:uiPriority w:val="99"/>
    <w:semiHidden/>
    <w:unhideWhenUsed/>
    <w:rsid w:val="00072733"/>
    <w:rPr>
      <w:rFonts w:ascii="Calibri" w:eastAsia="Calibri" w:hAnsi="Calibri" w:cs="Times New Roman"/>
      <w:sz w:val="20"/>
      <w:szCs w:val="20"/>
      <w:lang w:val="x-none"/>
    </w:rPr>
  </w:style>
  <w:style w:type="character" w:customStyle="1" w:styleId="ac">
    <w:name w:val="Текст сноски Знак"/>
    <w:basedOn w:val="a0"/>
    <w:link w:val="ab"/>
    <w:uiPriority w:val="99"/>
    <w:semiHidden/>
    <w:rsid w:val="00072733"/>
    <w:rPr>
      <w:rFonts w:ascii="Calibri" w:eastAsia="Calibri" w:hAnsi="Calibri" w:cs="Times New Roman"/>
      <w:sz w:val="20"/>
      <w:szCs w:val="20"/>
      <w:lang w:val="x-none"/>
    </w:rPr>
  </w:style>
  <w:style w:type="character" w:styleId="ad">
    <w:name w:val="footnote reference"/>
    <w:uiPriority w:val="99"/>
    <w:semiHidden/>
    <w:unhideWhenUsed/>
    <w:rsid w:val="00072733"/>
    <w:rPr>
      <w:vertAlign w:val="superscript"/>
    </w:rPr>
  </w:style>
  <w:style w:type="paragraph" w:customStyle="1" w:styleId="ae">
    <w:name w:val="Пункт"/>
    <w:basedOn w:val="a"/>
    <w:rsid w:val="0007273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
    <w:name w:val="Balloon Text"/>
    <w:basedOn w:val="a"/>
    <w:link w:val="af0"/>
    <w:uiPriority w:val="99"/>
    <w:semiHidden/>
    <w:unhideWhenUsed/>
    <w:rsid w:val="006B68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B6834"/>
    <w:rPr>
      <w:rFonts w:ascii="Tahoma" w:hAnsi="Tahoma" w:cs="Tahoma"/>
      <w:sz w:val="16"/>
      <w:szCs w:val="16"/>
    </w:rPr>
  </w:style>
  <w:style w:type="paragraph" w:customStyle="1" w:styleId="13">
    <w:name w:val="Абзац списка1"/>
    <w:basedOn w:val="a"/>
    <w:rsid w:val="0087678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8767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
    <w:name w:val="Font Style20"/>
    <w:rsid w:val="008E0D4F"/>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72733"/>
    <w:pPr>
      <w:keepNext/>
      <w:spacing w:before="240" w:after="60"/>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
    <w:qFormat/>
    <w:rsid w:val="00072733"/>
    <w:pPr>
      <w:keepNext/>
      <w:spacing w:before="240" w:after="60"/>
      <w:outlineLvl w:val="1"/>
    </w:pPr>
    <w:rPr>
      <w:rFonts w:ascii="Cambria" w:eastAsia="Times New Roman" w:hAnsi="Cambria" w:cs="Times New Roman"/>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733"/>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072733"/>
    <w:rPr>
      <w:rFonts w:ascii="Cambria" w:eastAsia="Times New Roman" w:hAnsi="Cambria" w:cs="Times New Roman"/>
      <w:b/>
      <w:bCs/>
      <w:i/>
      <w:iCs/>
      <w:sz w:val="28"/>
      <w:szCs w:val="28"/>
      <w:lang w:val="x-none"/>
    </w:rPr>
  </w:style>
  <w:style w:type="numbering" w:customStyle="1" w:styleId="11">
    <w:name w:val="Нет списка1"/>
    <w:next w:val="a2"/>
    <w:uiPriority w:val="99"/>
    <w:semiHidden/>
    <w:unhideWhenUsed/>
    <w:rsid w:val="00072733"/>
  </w:style>
  <w:style w:type="paragraph" w:customStyle="1" w:styleId="ConsPlusNonformat">
    <w:name w:val="ConsPlusNonformat"/>
    <w:rsid w:val="000727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72733"/>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header"/>
    <w:basedOn w:val="a"/>
    <w:link w:val="a4"/>
    <w:uiPriority w:val="99"/>
    <w:unhideWhenUsed/>
    <w:rsid w:val="00072733"/>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072733"/>
    <w:rPr>
      <w:rFonts w:ascii="Calibri" w:eastAsia="Calibri" w:hAnsi="Calibri" w:cs="Times New Roman"/>
    </w:rPr>
  </w:style>
  <w:style w:type="paragraph" w:styleId="a5">
    <w:name w:val="footer"/>
    <w:basedOn w:val="a"/>
    <w:link w:val="a6"/>
    <w:uiPriority w:val="99"/>
    <w:unhideWhenUsed/>
    <w:rsid w:val="00072733"/>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072733"/>
    <w:rPr>
      <w:rFonts w:ascii="Calibri" w:eastAsia="Calibri" w:hAnsi="Calibri" w:cs="Times New Roman"/>
    </w:rPr>
  </w:style>
  <w:style w:type="paragraph" w:styleId="a7">
    <w:name w:val="List Paragraph"/>
    <w:basedOn w:val="a"/>
    <w:uiPriority w:val="34"/>
    <w:qFormat/>
    <w:rsid w:val="00072733"/>
    <w:pPr>
      <w:ind w:left="720"/>
      <w:contextualSpacing/>
    </w:pPr>
    <w:rPr>
      <w:rFonts w:ascii="Calibri" w:eastAsia="Calibri" w:hAnsi="Calibri" w:cs="Times New Roman"/>
    </w:rPr>
  </w:style>
  <w:style w:type="paragraph" w:customStyle="1" w:styleId="ConsPlusNormal">
    <w:name w:val="ConsPlusNormal"/>
    <w:rsid w:val="000727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8">
    <w:name w:val="Table Grid"/>
    <w:basedOn w:val="a1"/>
    <w:uiPriority w:val="59"/>
    <w:rsid w:val="000727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Знак"/>
    <w:link w:val="Normal10"/>
    <w:locked/>
    <w:rsid w:val="00072733"/>
    <w:rPr>
      <w:lang w:eastAsia="ru-RU"/>
    </w:rPr>
  </w:style>
  <w:style w:type="paragraph" w:customStyle="1" w:styleId="Normal10">
    <w:name w:val="Normal1"/>
    <w:link w:val="Normal1"/>
    <w:rsid w:val="00072733"/>
    <w:pPr>
      <w:snapToGrid w:val="0"/>
      <w:spacing w:after="0" w:line="240" w:lineRule="auto"/>
    </w:pPr>
    <w:rPr>
      <w:lang w:eastAsia="ru-RU"/>
    </w:rPr>
  </w:style>
  <w:style w:type="paragraph" w:customStyle="1" w:styleId="-3">
    <w:name w:val="Пункт-3"/>
    <w:basedOn w:val="a"/>
    <w:rsid w:val="00072733"/>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
    <w:rsid w:val="00072733"/>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
    <w:rsid w:val="00072733"/>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character" w:styleId="a9">
    <w:name w:val="Hyperlink"/>
    <w:uiPriority w:val="99"/>
    <w:unhideWhenUsed/>
    <w:rsid w:val="00072733"/>
    <w:rPr>
      <w:color w:val="0000FF"/>
      <w:u w:val="single"/>
    </w:rPr>
  </w:style>
  <w:style w:type="paragraph" w:styleId="aa">
    <w:name w:val="TOC Heading"/>
    <w:basedOn w:val="1"/>
    <w:next w:val="a"/>
    <w:uiPriority w:val="39"/>
    <w:qFormat/>
    <w:rsid w:val="00072733"/>
    <w:pPr>
      <w:keepLines/>
      <w:spacing w:before="480" w:after="0"/>
      <w:outlineLvl w:val="9"/>
    </w:pPr>
    <w:rPr>
      <w:color w:val="365F91"/>
      <w:kern w:val="0"/>
      <w:sz w:val="28"/>
      <w:szCs w:val="28"/>
      <w:lang w:eastAsia="ru-RU"/>
    </w:rPr>
  </w:style>
  <w:style w:type="paragraph" w:styleId="12">
    <w:name w:val="toc 1"/>
    <w:basedOn w:val="a"/>
    <w:next w:val="a"/>
    <w:autoRedefine/>
    <w:uiPriority w:val="39"/>
    <w:unhideWhenUsed/>
    <w:rsid w:val="00072733"/>
    <w:pPr>
      <w:tabs>
        <w:tab w:val="right" w:leader="dot" w:pos="9345"/>
      </w:tabs>
      <w:spacing w:after="0"/>
    </w:pPr>
    <w:rPr>
      <w:rFonts w:ascii="Times New Roman" w:eastAsia="Calibri" w:hAnsi="Times New Roman" w:cs="Times New Roman"/>
      <w:noProof/>
    </w:rPr>
  </w:style>
  <w:style w:type="paragraph" w:styleId="21">
    <w:name w:val="toc 2"/>
    <w:basedOn w:val="a"/>
    <w:next w:val="a"/>
    <w:autoRedefine/>
    <w:uiPriority w:val="39"/>
    <w:unhideWhenUsed/>
    <w:rsid w:val="00072733"/>
    <w:pPr>
      <w:ind w:left="220"/>
    </w:pPr>
    <w:rPr>
      <w:rFonts w:ascii="Calibri" w:eastAsia="Calibri" w:hAnsi="Calibri" w:cs="Times New Roman"/>
    </w:rPr>
  </w:style>
  <w:style w:type="paragraph" w:styleId="ab">
    <w:name w:val="footnote text"/>
    <w:basedOn w:val="a"/>
    <w:link w:val="ac"/>
    <w:uiPriority w:val="99"/>
    <w:semiHidden/>
    <w:unhideWhenUsed/>
    <w:rsid w:val="00072733"/>
    <w:rPr>
      <w:rFonts w:ascii="Calibri" w:eastAsia="Calibri" w:hAnsi="Calibri" w:cs="Times New Roman"/>
      <w:sz w:val="20"/>
      <w:szCs w:val="20"/>
      <w:lang w:val="x-none"/>
    </w:rPr>
  </w:style>
  <w:style w:type="character" w:customStyle="1" w:styleId="ac">
    <w:name w:val="Текст сноски Знак"/>
    <w:basedOn w:val="a0"/>
    <w:link w:val="ab"/>
    <w:uiPriority w:val="99"/>
    <w:semiHidden/>
    <w:rsid w:val="00072733"/>
    <w:rPr>
      <w:rFonts w:ascii="Calibri" w:eastAsia="Calibri" w:hAnsi="Calibri" w:cs="Times New Roman"/>
      <w:sz w:val="20"/>
      <w:szCs w:val="20"/>
      <w:lang w:val="x-none"/>
    </w:rPr>
  </w:style>
  <w:style w:type="character" w:styleId="ad">
    <w:name w:val="footnote reference"/>
    <w:uiPriority w:val="99"/>
    <w:semiHidden/>
    <w:unhideWhenUsed/>
    <w:rsid w:val="00072733"/>
    <w:rPr>
      <w:vertAlign w:val="superscript"/>
    </w:rPr>
  </w:style>
  <w:style w:type="paragraph" w:customStyle="1" w:styleId="ae">
    <w:name w:val="Пункт"/>
    <w:basedOn w:val="a"/>
    <w:rsid w:val="0007273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styleId="af">
    <w:name w:val="Balloon Text"/>
    <w:basedOn w:val="a"/>
    <w:link w:val="af0"/>
    <w:uiPriority w:val="99"/>
    <w:semiHidden/>
    <w:unhideWhenUsed/>
    <w:rsid w:val="006B683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B6834"/>
    <w:rPr>
      <w:rFonts w:ascii="Tahoma" w:hAnsi="Tahoma" w:cs="Tahoma"/>
      <w:sz w:val="16"/>
      <w:szCs w:val="16"/>
    </w:rPr>
  </w:style>
  <w:style w:type="paragraph" w:customStyle="1" w:styleId="13">
    <w:name w:val="Абзац списка1"/>
    <w:basedOn w:val="a"/>
    <w:rsid w:val="0087678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8767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20">
    <w:name w:val="Font Style20"/>
    <w:rsid w:val="008E0D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83888">
      <w:bodyDiv w:val="1"/>
      <w:marLeft w:val="0"/>
      <w:marRight w:val="0"/>
      <w:marTop w:val="0"/>
      <w:marBottom w:val="0"/>
      <w:divBdr>
        <w:top w:val="none" w:sz="0" w:space="0" w:color="auto"/>
        <w:left w:val="none" w:sz="0" w:space="0" w:color="auto"/>
        <w:bottom w:val="none" w:sz="0" w:space="0" w:color="auto"/>
        <w:right w:val="none" w:sz="0" w:space="0" w:color="auto"/>
      </w:divBdr>
    </w:div>
    <w:div w:id="12673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yperlink" Target="consultantplus://offline/main?base=LAW;n=116659;fld=134;dst=100163"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consultantplus://offline/ref=0A934ADF86A84BEBD8884C31D2038D46AD1FECA79E433DDA7DBE7A6D4AW8oFI" TargetMode="External"/><Relationship Id="rId17" Type="http://schemas.openxmlformats.org/officeDocument/2006/relationships/hyperlink" Target="consultantplus://offline/main?base=LAW;n=117401;fld=134;dst=512" TargetMode="External"/><Relationship Id="rId2" Type="http://schemas.openxmlformats.org/officeDocument/2006/relationships/numbering" Target="numbering.xml"/><Relationship Id="rId16" Type="http://schemas.openxmlformats.org/officeDocument/2006/relationships/hyperlink" Target="consultantplus://offline/main?base=LAW;n=117159;fld=134;dst=100166"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934ADF86A84BEBD8884C31D2038D46AD1FEDA69E4B3DDA7DBE7A6D4A8FB0F7AC15F8492CB4D7E8W2oA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main?base=LAW;n=117159;fld=134;dst=100161" TargetMode="External"/><Relationship Id="rId23" Type="http://schemas.openxmlformats.org/officeDocument/2006/relationships/fontTable" Target="fontTable.xml"/><Relationship Id="rId10" Type="http://schemas.openxmlformats.org/officeDocument/2006/relationships/hyperlink" Target="consultantplus://offline/ref=0A934ADF86A84BEBD8884C31D2038D46AD1FE8A69C4A3DDA7DBE7A6D4AW8oFI" TargetMode="External"/><Relationship Id="rId19" Type="http://schemas.openxmlformats.org/officeDocument/2006/relationships/hyperlink" Target="consultantplus://offline/main?base=LAW;n=116033;fld=134" TargetMode="External"/><Relationship Id="rId4" Type="http://schemas.microsoft.com/office/2007/relationships/stylesWithEffects" Target="stylesWithEffects.xml"/><Relationship Id="rId9" Type="http://schemas.openxmlformats.org/officeDocument/2006/relationships/hyperlink" Target="consultantplus://offline/ref=0A934ADF86A84BEBD8884C31D2038D46AD1FE9A59A473DDA7DBE7A6D4AW8oFI" TargetMode="External"/><Relationship Id="rId14" Type="http://schemas.openxmlformats.org/officeDocument/2006/relationships/hyperlink" Target="consultantplus://offline/main?base=LAW;n=117159;fld=134;dst=10016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A7F3-83A4-44EB-9370-6230BD6B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36</Pages>
  <Words>14856</Words>
  <Characters>84680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Анастасия Оспищева</cp:lastModifiedBy>
  <cp:revision>14</cp:revision>
  <cp:lastPrinted>2015-06-15T11:42:00Z</cp:lastPrinted>
  <dcterms:created xsi:type="dcterms:W3CDTF">2015-05-30T10:45:00Z</dcterms:created>
  <dcterms:modified xsi:type="dcterms:W3CDTF">2016-04-19T07:28:00Z</dcterms:modified>
</cp:coreProperties>
</file>