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4E" w:rsidRPr="0076774E" w:rsidRDefault="0076774E" w:rsidP="00B7018E">
      <w:pPr>
        <w:pStyle w:val="1"/>
        <w:ind w:firstLine="0"/>
        <w:jc w:val="right"/>
        <w:rPr>
          <w:rFonts w:ascii="Times New Roman" w:hAnsi="Times New Roman" w:cs="Times New Roman"/>
          <w:b w:val="0"/>
          <w:color w:val="auto"/>
          <w:sz w:val="18"/>
        </w:rPr>
      </w:pPr>
      <w:r w:rsidRPr="0076774E">
        <w:rPr>
          <w:rFonts w:ascii="Times New Roman" w:hAnsi="Times New Roman" w:cs="Times New Roman"/>
          <w:b w:val="0"/>
          <w:color w:val="auto"/>
          <w:sz w:val="18"/>
        </w:rPr>
        <w:t>Приложение №2</w:t>
      </w:r>
    </w:p>
    <w:p w:rsidR="0076774E" w:rsidRPr="0076774E" w:rsidRDefault="0076774E" w:rsidP="0076774E">
      <w:pPr>
        <w:jc w:val="right"/>
        <w:rPr>
          <w:rFonts w:cs="Times New Roman"/>
          <w:sz w:val="18"/>
        </w:rPr>
      </w:pPr>
      <w:r>
        <w:rPr>
          <w:rFonts w:cs="Times New Roman"/>
          <w:sz w:val="18"/>
        </w:rPr>
        <w:t>к</w:t>
      </w:r>
      <w:r w:rsidRPr="0076774E">
        <w:rPr>
          <w:rFonts w:cs="Times New Roman"/>
          <w:sz w:val="18"/>
        </w:rPr>
        <w:t xml:space="preserve"> приказу Федеральной службы по тарифам</w:t>
      </w:r>
    </w:p>
    <w:p w:rsidR="00B7018E" w:rsidRDefault="0076774E" w:rsidP="00B7018E">
      <w:pPr>
        <w:jc w:val="right"/>
        <w:rPr>
          <w:rFonts w:cs="Times New Roman"/>
          <w:sz w:val="18"/>
        </w:rPr>
      </w:pPr>
      <w:r>
        <w:rPr>
          <w:rFonts w:cs="Times New Roman"/>
          <w:sz w:val="18"/>
        </w:rPr>
        <w:t>от</w:t>
      </w:r>
      <w:r w:rsidRPr="0076774E">
        <w:rPr>
          <w:rFonts w:cs="Times New Roman"/>
          <w:sz w:val="18"/>
        </w:rPr>
        <w:t xml:space="preserve"> «24» октября 2014 г. №1831-э</w:t>
      </w:r>
    </w:p>
    <w:p w:rsidR="005D595B" w:rsidRPr="00B7018E" w:rsidRDefault="00F2533F" w:rsidP="00B7018E">
      <w:pPr>
        <w:jc w:val="center"/>
        <w:rPr>
          <w:rFonts w:cs="Times New Roman"/>
          <w:b/>
        </w:rPr>
      </w:pPr>
      <w:r w:rsidRPr="00B7018E">
        <w:rPr>
          <w:rFonts w:cs="Times New Roman"/>
          <w:b/>
        </w:rPr>
        <w:t>И</w:t>
      </w:r>
      <w:r w:rsidR="005D595B" w:rsidRPr="00B7018E">
        <w:rPr>
          <w:rFonts w:cs="Times New Roman"/>
          <w:b/>
        </w:rPr>
        <w:t>нформаци</w:t>
      </w:r>
      <w:r w:rsidR="003D6A50" w:rsidRPr="00B7018E">
        <w:rPr>
          <w:rFonts w:cs="Times New Roman"/>
          <w:b/>
        </w:rPr>
        <w:t>я</w:t>
      </w:r>
      <w:r w:rsidR="005D595B" w:rsidRPr="00B7018E">
        <w:rPr>
          <w:rFonts w:cs="Times New Roman"/>
          <w:b/>
        </w:rPr>
        <w:t xml:space="preserve"> о структуре и объемах затрат на оказание услуг</w:t>
      </w:r>
      <w:r w:rsidR="003D6A50" w:rsidRPr="00B7018E">
        <w:rPr>
          <w:rFonts w:cs="Times New Roman"/>
          <w:b/>
        </w:rPr>
        <w:t xml:space="preserve"> по передаче </w:t>
      </w:r>
      <w:r w:rsidR="005D595B" w:rsidRPr="00B7018E">
        <w:rPr>
          <w:rFonts w:cs="Times New Roman"/>
          <w:b/>
        </w:rPr>
        <w:t>электрической энергии сетевыми организациями,</w:t>
      </w:r>
      <w:r w:rsidR="003D6A50" w:rsidRPr="00B7018E">
        <w:rPr>
          <w:rFonts w:cs="Times New Roman"/>
          <w:b/>
        </w:rPr>
        <w:t xml:space="preserve"> регулирование </w:t>
      </w:r>
      <w:r w:rsidR="005D595B" w:rsidRPr="00B7018E">
        <w:rPr>
          <w:rFonts w:cs="Times New Roman"/>
          <w:b/>
        </w:rPr>
        <w:t xml:space="preserve">деятельности которых осуществляется методом </w:t>
      </w:r>
      <w:r w:rsidR="0076774E" w:rsidRPr="00B7018E">
        <w:rPr>
          <w:rFonts w:cs="Times New Roman"/>
          <w:b/>
        </w:rPr>
        <w:t>долгосрочной индексации необходимой валовой выручки</w:t>
      </w:r>
    </w:p>
    <w:p w:rsidR="005D595B" w:rsidRPr="00807C28" w:rsidRDefault="005D595B" w:rsidP="00F2533F">
      <w:pPr>
        <w:ind w:firstLine="0"/>
        <w:jc w:val="left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Наименование организации: </w:t>
      </w:r>
      <w:r w:rsidRPr="00807C28">
        <w:rPr>
          <w:rFonts w:cs="Times New Roman"/>
          <w:b/>
          <w:szCs w:val="28"/>
        </w:rPr>
        <w:t>ООО «Донская Сетевая Компания»</w:t>
      </w:r>
    </w:p>
    <w:p w:rsidR="005D595B" w:rsidRPr="00807C28" w:rsidRDefault="005D595B" w:rsidP="00F2533F">
      <w:pPr>
        <w:ind w:firstLine="0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ИНН: </w:t>
      </w:r>
      <w:r w:rsidRPr="00807C28">
        <w:rPr>
          <w:rFonts w:cs="Times New Roman"/>
          <w:b/>
          <w:szCs w:val="28"/>
        </w:rPr>
        <w:t>6154563903</w:t>
      </w:r>
    </w:p>
    <w:p w:rsidR="005D595B" w:rsidRDefault="005D595B" w:rsidP="00F2533F">
      <w:pPr>
        <w:ind w:firstLine="0"/>
        <w:rPr>
          <w:rFonts w:cs="Times New Roman"/>
          <w:b/>
          <w:szCs w:val="28"/>
        </w:rPr>
      </w:pPr>
      <w:r>
        <w:rPr>
          <w:rFonts w:cs="Times New Roman"/>
          <w:szCs w:val="28"/>
        </w:rPr>
        <w:t xml:space="preserve">КПП: </w:t>
      </w:r>
      <w:r w:rsidRPr="00807C28">
        <w:rPr>
          <w:rFonts w:cs="Times New Roman"/>
          <w:b/>
          <w:szCs w:val="28"/>
        </w:rPr>
        <w:t>616401001</w:t>
      </w:r>
    </w:p>
    <w:p w:rsidR="0076774E" w:rsidRPr="00807C28" w:rsidRDefault="0076774E" w:rsidP="00F2533F">
      <w:pPr>
        <w:ind w:firstLine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Долгосрочный период регулирования: 2016-2018 гг.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015"/>
        <w:gridCol w:w="3980"/>
        <w:gridCol w:w="1133"/>
        <w:gridCol w:w="1127"/>
        <w:gridCol w:w="1127"/>
        <w:gridCol w:w="1756"/>
      </w:tblGrid>
      <w:tr w:rsidR="00B7018E" w:rsidRPr="00B7018E" w:rsidTr="00B7018E">
        <w:trPr>
          <w:trHeight w:val="300"/>
        </w:trPr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№ </w:t>
            </w:r>
            <w:proofErr w:type="gramStart"/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</w:t>
            </w:r>
            <w:proofErr w:type="gramEnd"/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/п</w:t>
            </w:r>
          </w:p>
        </w:tc>
        <w:tc>
          <w:tcPr>
            <w:tcW w:w="19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Ед. изм.</w:t>
            </w:r>
          </w:p>
        </w:tc>
        <w:tc>
          <w:tcPr>
            <w:tcW w:w="11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 xml:space="preserve">2016 Год </w:t>
            </w:r>
          </w:p>
        </w:tc>
        <w:tc>
          <w:tcPr>
            <w:tcW w:w="8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 ***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9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план *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факт **</w:t>
            </w:r>
          </w:p>
        </w:tc>
        <w:tc>
          <w:tcPr>
            <w:tcW w:w="8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7018E" w:rsidRPr="00B7018E" w:rsidTr="00B7018E">
        <w:trPr>
          <w:trHeight w:val="31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Структура затрат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х </w:t>
            </w:r>
          </w:p>
        </w:tc>
      </w:tr>
      <w:tr w:rsidR="00B7018E" w:rsidRPr="00B7018E" w:rsidTr="00B7018E">
        <w:trPr>
          <w:trHeight w:val="153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Необходимая валовая выручка на содержание (п.1.1. + п.1.2.)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16 013,13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16 785,46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Выручка, за услуги по передаче электроэнергии за 2016 год составила 17021,07 </w:t>
            </w:r>
            <w:proofErr w:type="spellStart"/>
            <w:r w:rsidRPr="00B7018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B7018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7018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B7018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в </w:t>
            </w:r>
            <w:proofErr w:type="spellStart"/>
            <w:r w:rsidRPr="00B7018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7018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компенсация потерь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1.1.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Подконтрольные расходы, всего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10 562,95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10 780,42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1.1.1.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Материальные расходы, всего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2 496,56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3 523,19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67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1.1.1.1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в том числе</w:t>
            </w:r>
            <w:r w:rsidRPr="00B7018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на</w:t>
            </w:r>
            <w:r w:rsidRPr="00B7018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сырье, материалы, запасные части, инструмент, топливо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1 738,35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1 127,74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1.1.1.2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на ремонт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889,91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127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1.1.1.3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в том числе</w:t>
            </w:r>
            <w:r w:rsidRPr="00B7018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на работы и услуги производственного характера (в том числе услуги сторонних организаций по содержанию сетей и распределительных устройств)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758,21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1 505,54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1.1.1.3.1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в том числе на ремонт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1 489,15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1.1.2.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Фонд оплаты труда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6 978,98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4 889,30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1.1.2.1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в том числе на ремонт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3 246,23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1.1.3.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Прочие подконтрольные расходы (с расшифровкой)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1 087,41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2 367,93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6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1.1.3.1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В том числе прибыль на социальное развитие (включая социальные выплаты)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1.1.3.2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В том числе транспортные услуги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1.1.3.3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В том числе прочие расходы (с расшифровкой)****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1 901,03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76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1.1.3.3.1.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Аутсорсинг (услуги по ведению бухгалтерского и налогового учета, юридические услуги, кадровый учет, закупки по 223ФЗ)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1 350,00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1.1.3.3.2.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Программное обеспечение, сайт (создание)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13,34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51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1.1.3.3.3.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Госпошлины (регистрация договоров в </w:t>
            </w:r>
            <w:proofErr w:type="spell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Росреестр</w:t>
            </w:r>
            <w:proofErr w:type="spellEnd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внесение изменений в </w:t>
            </w:r>
            <w:proofErr w:type="spell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уст</w:t>
            </w:r>
            <w:proofErr w:type="gram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окументы</w:t>
            </w:r>
            <w:proofErr w:type="spellEnd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 штрафы, пени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70,74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1.1.3.3.4.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Услуги банка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61,07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1.1.3.3.5.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Связь, интернет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33,77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1.1.3.3.6.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Обучение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8,30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1.1.3.3.7.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Спецодежда и </w:t>
            </w:r>
            <w:proofErr w:type="gram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СИЗ</w:t>
            </w:r>
            <w:proofErr w:type="gramEnd"/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143,35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1.1.3.3.8.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Пожарная безопасность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29,93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51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1.1.3.3.9.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Прочи</w:t>
            </w:r>
            <w:proofErr w:type="gram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е(</w:t>
            </w:r>
            <w:proofErr w:type="gramEnd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командировочные, </w:t>
            </w:r>
            <w:proofErr w:type="spell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мед.осмотры</w:t>
            </w:r>
            <w:proofErr w:type="spellEnd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, подготовка </w:t>
            </w:r>
            <w:proofErr w:type="spell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тех.документации</w:t>
            </w:r>
            <w:proofErr w:type="spellEnd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190,55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6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1.1.4.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Расходы на обслуживание операционных заемных сре</w:t>
            </w:r>
            <w:proofErr w:type="gramStart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дств в с</w:t>
            </w:r>
            <w:proofErr w:type="gramEnd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оставе подконтрольных расходов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466,90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6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1.1.5.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Расходы из прибыли в составе подконтрольных расходов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1.2.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Неподконтрольные расходы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5 450,19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6 005,04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1.2.1.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Оплата услуг ОАО "ФСК ЕЭС"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тыс</w:t>
            </w:r>
            <w:proofErr w:type="gramStart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.р</w:t>
            </w:r>
            <w:proofErr w:type="gramEnd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уб</w:t>
            </w:r>
            <w:proofErr w:type="spellEnd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6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1.2.2.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Расходы на оплату технологического присоединения к сетям смежной сетевой организации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тыс</w:t>
            </w:r>
            <w:proofErr w:type="gramStart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.р</w:t>
            </w:r>
            <w:proofErr w:type="gramEnd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уб</w:t>
            </w:r>
            <w:proofErr w:type="spellEnd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1.2.3.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Плата за аренду имущества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тыс</w:t>
            </w:r>
            <w:proofErr w:type="gramStart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.р</w:t>
            </w:r>
            <w:proofErr w:type="gramEnd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уб</w:t>
            </w:r>
            <w:proofErr w:type="spellEnd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3 356,50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4 545,75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1.2.4.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отчисления на социальные нужды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тыс</w:t>
            </w:r>
            <w:proofErr w:type="gramStart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.р</w:t>
            </w:r>
            <w:proofErr w:type="gramEnd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уб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2 093,69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1 459,30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 </w:t>
            </w:r>
          </w:p>
        </w:tc>
      </w:tr>
      <w:tr w:rsidR="00B7018E" w:rsidRPr="00B7018E" w:rsidTr="00A64268">
        <w:trPr>
          <w:trHeight w:val="7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1.2.5.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A64268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расходы на возврат и обслуживание долгосрочных заемных средств, направляемых на финансирование капитальных вложений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тыс</w:t>
            </w:r>
            <w:proofErr w:type="gramStart"/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.р</w:t>
            </w:r>
            <w:proofErr w:type="gramEnd"/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уб</w:t>
            </w:r>
            <w:proofErr w:type="spellEnd"/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A64268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32"/>
                <w:lang w:eastAsia="ru-RU"/>
              </w:rPr>
            </w:pPr>
            <w:r w:rsidRPr="00A64268">
              <w:rPr>
                <w:rFonts w:eastAsia="Times New Roman" w:cs="Times New Roman"/>
                <w:b/>
                <w:bCs/>
                <w:color w:val="000000"/>
                <w:sz w:val="18"/>
                <w:szCs w:val="32"/>
                <w:lang w:eastAsia="ru-RU"/>
              </w:rPr>
              <w:t> </w:t>
            </w:r>
          </w:p>
        </w:tc>
      </w:tr>
      <w:tr w:rsidR="00B7018E" w:rsidRPr="00B7018E" w:rsidTr="00A64268">
        <w:trPr>
          <w:trHeight w:val="7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1.2.6.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A64268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амортизация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тыс</w:t>
            </w:r>
            <w:proofErr w:type="gramStart"/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.р</w:t>
            </w:r>
            <w:proofErr w:type="gramEnd"/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уб</w:t>
            </w:r>
            <w:proofErr w:type="spellEnd"/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A64268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32"/>
                <w:lang w:eastAsia="ru-RU"/>
              </w:rPr>
            </w:pPr>
            <w:r w:rsidRPr="00A64268">
              <w:rPr>
                <w:rFonts w:eastAsia="Times New Roman" w:cs="Times New Roman"/>
                <w:b/>
                <w:bCs/>
                <w:color w:val="000000"/>
                <w:sz w:val="18"/>
                <w:szCs w:val="32"/>
                <w:lang w:eastAsia="ru-RU"/>
              </w:rPr>
              <w:t> </w:t>
            </w:r>
          </w:p>
        </w:tc>
      </w:tr>
      <w:tr w:rsidR="00B7018E" w:rsidRPr="00B7018E" w:rsidTr="00A64268">
        <w:trPr>
          <w:trHeight w:val="7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1.2.7.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A64268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прибыль на капитальные вложения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тыс</w:t>
            </w:r>
            <w:proofErr w:type="gramStart"/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.р</w:t>
            </w:r>
            <w:proofErr w:type="gramEnd"/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уб</w:t>
            </w:r>
            <w:proofErr w:type="spellEnd"/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A64268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32"/>
                <w:lang w:eastAsia="ru-RU"/>
              </w:rPr>
            </w:pPr>
            <w:r w:rsidRPr="00A64268">
              <w:rPr>
                <w:rFonts w:eastAsia="Times New Roman" w:cs="Times New Roman"/>
                <w:b/>
                <w:bCs/>
                <w:color w:val="000000"/>
                <w:sz w:val="18"/>
                <w:szCs w:val="32"/>
                <w:lang w:eastAsia="ru-RU"/>
              </w:rPr>
              <w:t> </w:t>
            </w:r>
          </w:p>
        </w:tc>
      </w:tr>
      <w:tr w:rsidR="00B7018E" w:rsidRPr="00B7018E" w:rsidTr="00A64268">
        <w:trPr>
          <w:trHeight w:val="7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1.2.8.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A64268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 xml:space="preserve">Налог на прибыль (изменение </w:t>
            </w:r>
            <w:proofErr w:type="spellStart"/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отлож</w:t>
            </w:r>
            <w:proofErr w:type="spellEnd"/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. налоговых активов)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A64268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32"/>
                <w:lang w:eastAsia="ru-RU"/>
              </w:rPr>
            </w:pPr>
            <w:r w:rsidRPr="00A64268">
              <w:rPr>
                <w:rFonts w:eastAsia="Times New Roman" w:cs="Times New Roman"/>
                <w:b/>
                <w:bCs/>
                <w:color w:val="000000"/>
                <w:sz w:val="18"/>
                <w:szCs w:val="32"/>
                <w:lang w:eastAsia="ru-RU"/>
              </w:rPr>
              <w:t> </w:t>
            </w:r>
          </w:p>
        </w:tc>
      </w:tr>
      <w:tr w:rsidR="00B7018E" w:rsidRPr="00B7018E" w:rsidTr="00A64268">
        <w:trPr>
          <w:trHeight w:val="7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1.2.9.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A64268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прочие налоги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A64268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32"/>
                <w:lang w:eastAsia="ru-RU"/>
              </w:rPr>
            </w:pPr>
            <w:r w:rsidRPr="00A64268">
              <w:rPr>
                <w:rFonts w:eastAsia="Times New Roman" w:cs="Times New Roman"/>
                <w:b/>
                <w:bCs/>
                <w:color w:val="000000"/>
                <w:sz w:val="18"/>
                <w:szCs w:val="32"/>
                <w:lang w:eastAsia="ru-RU"/>
              </w:rPr>
              <w:t> </w:t>
            </w:r>
          </w:p>
        </w:tc>
      </w:tr>
      <w:tr w:rsidR="00B7018E" w:rsidRPr="00B7018E" w:rsidTr="00A64268">
        <w:trPr>
          <w:trHeight w:val="402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1.2.10.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A64268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расходы сетевой организации, связанные с осуществлением технологического присоединения к электрическим сетям, не включенные в плату за технологическое присоединение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A64268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32"/>
                <w:lang w:eastAsia="ru-RU"/>
              </w:rPr>
            </w:pPr>
            <w:r w:rsidRPr="00A64268">
              <w:rPr>
                <w:rFonts w:eastAsia="Times New Roman" w:cs="Times New Roman"/>
                <w:b/>
                <w:bCs/>
                <w:color w:val="000000"/>
                <w:sz w:val="18"/>
                <w:szCs w:val="32"/>
                <w:lang w:eastAsia="ru-RU"/>
              </w:rPr>
              <w:t> </w:t>
            </w:r>
          </w:p>
        </w:tc>
      </w:tr>
      <w:tr w:rsidR="00B7018E" w:rsidRPr="00B7018E" w:rsidTr="00A64268">
        <w:trPr>
          <w:trHeight w:val="138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1.2.10.1.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A64268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Справочно</w:t>
            </w:r>
            <w:proofErr w:type="spellEnd"/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 xml:space="preserve">: «Количество льготных технологических присоединений» 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szCs w:val="24"/>
                <w:lang w:eastAsia="ru-RU"/>
              </w:rPr>
              <w:t>ед.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A64268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32"/>
                <w:lang w:eastAsia="ru-RU"/>
              </w:rPr>
            </w:pPr>
            <w:r w:rsidRPr="00A64268">
              <w:rPr>
                <w:rFonts w:eastAsia="Times New Roman" w:cs="Times New Roman"/>
                <w:b/>
                <w:bCs/>
                <w:color w:val="000000"/>
                <w:sz w:val="18"/>
                <w:szCs w:val="32"/>
                <w:lang w:eastAsia="ru-RU"/>
              </w:rPr>
              <w:t> </w:t>
            </w:r>
          </w:p>
        </w:tc>
      </w:tr>
      <w:tr w:rsidR="00B7018E" w:rsidRPr="00B7018E" w:rsidTr="00A64268">
        <w:trPr>
          <w:trHeight w:val="8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1.2.11.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A64268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Средства, подлежащие дополнительному учету по результатам вступивших в законную силу решений суда, решений ФСТ России, принятых по итогам рассмотрения разногласий или досудебного урегулирования споров, решения ФСТ России об отмене решения регулирующего органа, принятого им с превышением полномочий (предписания)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A64268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18"/>
                <w:szCs w:val="32"/>
                <w:lang w:eastAsia="ru-RU"/>
              </w:rPr>
            </w:pPr>
            <w:r w:rsidRPr="00A64268">
              <w:rPr>
                <w:rFonts w:eastAsia="Times New Roman" w:cs="Times New Roman"/>
                <w:b/>
                <w:bCs/>
                <w:color w:val="000000"/>
                <w:sz w:val="18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1.2.12.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A64268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прочие неподконтрольные расходы (с расшифровкой)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0,00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0,00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32"/>
                <w:lang w:eastAsia="ru-RU"/>
              </w:rPr>
            </w:pPr>
            <w:r w:rsidRPr="00A64268">
              <w:rPr>
                <w:rFonts w:eastAsia="Times New Roman" w:cs="Times New Roman"/>
                <w:b/>
                <w:bCs/>
                <w:color w:val="000000"/>
                <w:sz w:val="18"/>
                <w:szCs w:val="32"/>
                <w:lang w:eastAsia="ru-RU"/>
              </w:rPr>
              <w:t> </w:t>
            </w:r>
          </w:p>
        </w:tc>
      </w:tr>
      <w:tr w:rsidR="00B7018E" w:rsidRPr="00B7018E" w:rsidTr="00A64268">
        <w:trPr>
          <w:trHeight w:val="25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1.3.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A64268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недополученный по независящим причинам доход</w:t>
            </w:r>
            <w:proofErr w:type="gramStart"/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 xml:space="preserve"> (+)/</w:t>
            </w:r>
            <w:proofErr w:type="gramEnd"/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избыток средств, полученный в предыдущем периоде регулирования (-)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18"/>
                <w:lang w:eastAsia="ru-RU"/>
              </w:rPr>
            </w:pPr>
            <w:r w:rsidRPr="00A64268">
              <w:rPr>
                <w:rFonts w:eastAsia="Times New Roman" w:cs="Times New Roman"/>
                <w:color w:val="000000"/>
                <w:sz w:val="18"/>
                <w:lang w:eastAsia="ru-RU"/>
              </w:rPr>
              <w:t> 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A64268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18"/>
                <w:szCs w:val="32"/>
                <w:lang w:eastAsia="ru-RU"/>
              </w:rPr>
            </w:pPr>
            <w:r w:rsidRPr="00A64268">
              <w:rPr>
                <w:rFonts w:eastAsia="Times New Roman" w:cs="Times New Roman"/>
                <w:b/>
                <w:bCs/>
                <w:color w:val="000000"/>
                <w:sz w:val="18"/>
                <w:szCs w:val="3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II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proofErr w:type="spellStart"/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Справочно</w:t>
            </w:r>
            <w:proofErr w:type="spellEnd"/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: расходы на ремонт, всего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тыс. руб.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4 136,14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01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(пункт 1.1.1.2 + пункт 1.1.2.1 +  пункт 1.1.3.1)</w:t>
            </w: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  <w:tr w:rsidR="00B7018E" w:rsidRPr="00B7018E" w:rsidTr="00B7018E">
        <w:trPr>
          <w:trHeight w:val="85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III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Необходимая валовая выручка на оплату технологического расхода (потерь) электроэнергии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670,10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868,63</w:t>
            </w:r>
          </w:p>
        </w:tc>
        <w:tc>
          <w:tcPr>
            <w:tcW w:w="8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!!!! В учет 2016 г.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018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попали потери до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018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выставленные за декабрь 2015 г. 29,685 МВт*ч на 69,13993 </w:t>
            </w:r>
            <w:proofErr w:type="spellStart"/>
            <w:r w:rsidRPr="00B7018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тыс</w:t>
            </w:r>
            <w:proofErr w:type="gramStart"/>
            <w:r w:rsidRPr="00B7018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B7018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уб</w:t>
            </w:r>
            <w:proofErr w:type="spellEnd"/>
            <w:r w:rsidRPr="00B7018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В отчете не учтены вне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018E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балансовые потери которые предъявлены к оплате за 2016 год.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1.1.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Справочно</w:t>
            </w:r>
            <w:proofErr w:type="spellEnd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: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7018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МВт·</w:t>
            </w:r>
            <w:proofErr w:type="gramStart"/>
            <w:r w:rsidRPr="00B7018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proofErr w:type="spellEnd"/>
            <w:proofErr w:type="gramEnd"/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256,449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346,123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Объем технологических потерь</w:t>
            </w: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1.2.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Справочно</w:t>
            </w:r>
            <w:proofErr w:type="spellEnd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:</w:t>
            </w:r>
          </w:p>
        </w:tc>
        <w:tc>
          <w:tcPr>
            <w:tcW w:w="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тыс. руб.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2,61300</w:t>
            </w:r>
          </w:p>
        </w:tc>
        <w:tc>
          <w:tcPr>
            <w:tcW w:w="55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2,50959</w:t>
            </w: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7018E" w:rsidRPr="00B7018E" w:rsidTr="00A64268">
        <w:trPr>
          <w:trHeight w:val="1751"/>
        </w:trPr>
        <w:tc>
          <w:tcPr>
            <w:tcW w:w="5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Цена покупки электрической энергии сетевой организацией в целях компенсации технологического расхода электрической энергии</w:t>
            </w:r>
          </w:p>
        </w:tc>
        <w:tc>
          <w:tcPr>
            <w:tcW w:w="5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55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B7018E" w:rsidRPr="00B7018E" w:rsidTr="00B7018E">
        <w:trPr>
          <w:trHeight w:val="1425"/>
        </w:trPr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bookmarkStart w:id="0" w:name="RANGE!A51:F66"/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lastRenderedPageBreak/>
              <w:t>IV</w:t>
            </w:r>
            <w:bookmarkEnd w:id="0"/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Натуральные (количественные) показатели, используемые при определении структуры и объемов затрат на оказание услуг по передаче электрической энергии сетевыми организациями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х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х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х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</w:tr>
      <w:tr w:rsidR="00B7018E" w:rsidRPr="00B7018E" w:rsidTr="00B7018E">
        <w:trPr>
          <w:trHeight w:val="57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общее количество точек подключения на конец года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шт.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01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Трансформаторная мощность подстанций, всего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proofErr w:type="spellStart"/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МВа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14,16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12,73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67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2.n.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в том числе</w:t>
            </w:r>
            <w:r w:rsidRPr="00B7018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трансформаторная мощность подстанций на СН -2 уровне напряжения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proofErr w:type="spellStart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МВа</w:t>
            </w:r>
            <w:proofErr w:type="spellEnd"/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14,16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12,73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01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57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Количество условных единиц по линиям электропередач, всего, в том числе: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у.е.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58,515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A96E9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58,02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01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6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3.n.1.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в том числе количество условных единиц по линиям электропередач на СН уровне напряжения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У.е.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53,25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A96E9B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52,75</w:t>
            </w:r>
            <w:r w:rsidR="00A96E9B">
              <w:rPr>
                <w:rFonts w:eastAsia="Times New Roman" w:cs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67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3.n.2.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в том числе</w:t>
            </w:r>
            <w:r w:rsidRPr="00B7018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количество условных единиц по линиям электропередач на НН уровне напряжения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у.е.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5,265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5,265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01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57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Количество условных единиц по подстанциям, всего, в том числе: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у.е.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226,2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A96E9B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231,89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01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67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4.n.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в том числе</w:t>
            </w:r>
            <w:r w:rsidRPr="00B7018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к</w:t>
            </w: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оличество условных единиц по подстанциям на СН уровне напряжения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у.е.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226,2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Default="00A96E9B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2"/>
                <w:lang w:eastAsia="ru-RU"/>
              </w:rPr>
              <w:t>231,89</w:t>
            </w:r>
          </w:p>
          <w:p w:rsidR="00A96E9B" w:rsidRPr="00B7018E" w:rsidRDefault="00A96E9B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01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57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Длина линий электропередач, всего, в том числе: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км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17,267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17,037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01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6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5.n.1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в том числе длина линий электропередач на СН</w:t>
            </w:r>
            <w:proofErr w:type="gramStart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2</w:t>
            </w:r>
            <w:proofErr w:type="gramEnd"/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 xml:space="preserve"> уровне напряжения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км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15,467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15,237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675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5.n.2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в том числе</w:t>
            </w:r>
            <w:r w:rsidRPr="00B7018E">
              <w:rPr>
                <w:rFonts w:eastAsia="Times New Roman" w:cs="Times New Roman"/>
                <w:color w:val="000000"/>
                <w:szCs w:val="28"/>
                <w:lang w:eastAsia="ru-RU"/>
              </w:rPr>
              <w:t xml:space="preserve"> </w:t>
            </w: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длина линий электропередач на НН уровне напряжения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км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1,8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1,8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01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3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Доля кабельных линий электропередач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99,13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99,88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01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57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Ввод в эксплуатацию новых объектов электросетевого комплекса на конец года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01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60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7.1.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в том числе за счет платы за технологическое присоединение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тыс. руб.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color w:val="000000"/>
                <w:sz w:val="22"/>
                <w:lang w:eastAsia="ru-RU"/>
              </w:rPr>
              <w:t>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left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B7018E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B7018E" w:rsidRPr="00B7018E" w:rsidTr="00B7018E">
        <w:trPr>
          <w:trHeight w:val="570"/>
        </w:trPr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9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018E" w:rsidRPr="00B7018E" w:rsidRDefault="00B7018E" w:rsidP="00B7018E">
            <w:pPr>
              <w:ind w:firstLine="0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норматив технологического расхода (потерь) электрической энергии, установленный РСТ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%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4,31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E9B" w:rsidRPr="00B7018E" w:rsidRDefault="00A96E9B" w:rsidP="00A96E9B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3,09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018E" w:rsidRPr="00B7018E" w:rsidRDefault="00B7018E" w:rsidP="00B7018E">
            <w:pPr>
              <w:ind w:firstLine="0"/>
              <w:jc w:val="center"/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</w:pPr>
            <w:r w:rsidRPr="00B7018E">
              <w:rPr>
                <w:rFonts w:eastAsia="Times New Roman" w:cs="Times New Roman"/>
                <w:b/>
                <w:bCs/>
                <w:color w:val="000000"/>
                <w:sz w:val="22"/>
                <w:lang w:eastAsia="ru-RU"/>
              </w:rPr>
              <w:t>х</w:t>
            </w:r>
          </w:p>
        </w:tc>
      </w:tr>
    </w:tbl>
    <w:p w:rsidR="00B7018E" w:rsidRDefault="00B7018E"/>
    <w:p w:rsidR="005D595B" w:rsidRDefault="005D595B">
      <w:r>
        <w:t>Директор</w:t>
      </w:r>
      <w:bookmarkStart w:id="1" w:name="_GoBack"/>
      <w:bookmarkEnd w:id="1"/>
    </w:p>
    <w:p w:rsidR="005D595B" w:rsidRDefault="005D595B">
      <w:r>
        <w:t xml:space="preserve">ООО «ДСК»                                                     В.В. </w:t>
      </w:r>
      <w:proofErr w:type="spellStart"/>
      <w:r>
        <w:t>Завгородний</w:t>
      </w:r>
      <w:proofErr w:type="spellEnd"/>
    </w:p>
    <w:p w:rsidR="005D595B" w:rsidRDefault="005D595B"/>
    <w:p w:rsidR="005D595B" w:rsidRDefault="005D595B">
      <w:r>
        <w:t>«3</w:t>
      </w:r>
      <w:r w:rsidR="00B7018E">
        <w:t>0</w:t>
      </w:r>
      <w:r>
        <w:t>» марта 201</w:t>
      </w:r>
      <w:r w:rsidR="00B7018E">
        <w:t>7</w:t>
      </w:r>
      <w:r>
        <w:t xml:space="preserve"> г.</w:t>
      </w:r>
    </w:p>
    <w:p w:rsidR="00A64268" w:rsidRDefault="00A64268"/>
    <w:p w:rsidR="00A64268" w:rsidRDefault="00A64268"/>
    <w:p w:rsidR="00A64268" w:rsidRDefault="00A64268" w:rsidP="00B7018E">
      <w:pPr>
        <w:pStyle w:val="1"/>
        <w:ind w:firstLine="0"/>
        <w:jc w:val="right"/>
        <w:rPr>
          <w:rFonts w:ascii="Times New Roman" w:hAnsi="Times New Roman" w:cs="Times New Roman"/>
          <w:b w:val="0"/>
          <w:color w:val="auto"/>
          <w:sz w:val="18"/>
        </w:rPr>
      </w:pPr>
    </w:p>
    <w:p w:rsidR="00B7018E" w:rsidRPr="0076774E" w:rsidRDefault="00B7018E" w:rsidP="00B7018E">
      <w:pPr>
        <w:pStyle w:val="1"/>
        <w:ind w:firstLine="0"/>
        <w:jc w:val="right"/>
        <w:rPr>
          <w:rFonts w:ascii="Times New Roman" w:hAnsi="Times New Roman" w:cs="Times New Roman"/>
          <w:b w:val="0"/>
          <w:color w:val="auto"/>
          <w:sz w:val="18"/>
        </w:rPr>
      </w:pPr>
      <w:r w:rsidRPr="0076774E">
        <w:rPr>
          <w:rFonts w:ascii="Times New Roman" w:hAnsi="Times New Roman" w:cs="Times New Roman"/>
          <w:b w:val="0"/>
          <w:color w:val="auto"/>
          <w:sz w:val="18"/>
        </w:rPr>
        <w:t>Приложение №</w:t>
      </w:r>
      <w:r>
        <w:rPr>
          <w:rFonts w:ascii="Times New Roman" w:hAnsi="Times New Roman" w:cs="Times New Roman"/>
          <w:b w:val="0"/>
          <w:color w:val="auto"/>
          <w:sz w:val="18"/>
        </w:rPr>
        <w:t>4</w:t>
      </w:r>
    </w:p>
    <w:p w:rsidR="00B7018E" w:rsidRPr="0076774E" w:rsidRDefault="00B7018E" w:rsidP="00B7018E">
      <w:pPr>
        <w:jc w:val="right"/>
        <w:rPr>
          <w:rFonts w:cs="Times New Roman"/>
          <w:sz w:val="18"/>
        </w:rPr>
      </w:pPr>
      <w:r>
        <w:rPr>
          <w:rFonts w:cs="Times New Roman"/>
          <w:sz w:val="18"/>
        </w:rPr>
        <w:t>к</w:t>
      </w:r>
      <w:r w:rsidRPr="0076774E">
        <w:rPr>
          <w:rFonts w:cs="Times New Roman"/>
          <w:sz w:val="18"/>
        </w:rPr>
        <w:t xml:space="preserve"> приказу Федеральной службы по тарифам</w:t>
      </w:r>
    </w:p>
    <w:p w:rsidR="00B7018E" w:rsidRDefault="00B7018E" w:rsidP="00B7018E">
      <w:pPr>
        <w:jc w:val="right"/>
        <w:rPr>
          <w:rFonts w:cs="Times New Roman"/>
          <w:sz w:val="18"/>
        </w:rPr>
      </w:pPr>
      <w:r>
        <w:rPr>
          <w:rFonts w:cs="Times New Roman"/>
          <w:sz w:val="18"/>
        </w:rPr>
        <w:t>от</w:t>
      </w:r>
      <w:r w:rsidRPr="0076774E">
        <w:rPr>
          <w:rFonts w:cs="Times New Roman"/>
          <w:sz w:val="18"/>
        </w:rPr>
        <w:t xml:space="preserve"> «24» октября 2014 г. №1831-э</w:t>
      </w:r>
    </w:p>
    <w:p w:rsidR="00B7018E" w:rsidRDefault="00B7018E" w:rsidP="00615178">
      <w:pPr>
        <w:autoSpaceDE w:val="0"/>
        <w:autoSpaceDN w:val="0"/>
        <w:adjustRightInd w:val="0"/>
        <w:ind w:firstLine="0"/>
        <w:rPr>
          <w:rFonts w:cs="Times New Roman"/>
          <w:b/>
          <w:szCs w:val="28"/>
        </w:rPr>
      </w:pPr>
    </w:p>
    <w:p w:rsidR="00615178" w:rsidRPr="005D595B" w:rsidRDefault="00615178" w:rsidP="00615178">
      <w:pPr>
        <w:autoSpaceDE w:val="0"/>
        <w:autoSpaceDN w:val="0"/>
        <w:adjustRightInd w:val="0"/>
        <w:ind w:firstLine="0"/>
        <w:rPr>
          <w:rFonts w:cs="Times New Roman"/>
          <w:b/>
          <w:bCs/>
          <w:szCs w:val="28"/>
        </w:rPr>
      </w:pPr>
      <w:proofErr w:type="gramStart"/>
      <w:r>
        <w:rPr>
          <w:rFonts w:cs="Times New Roman"/>
          <w:b/>
          <w:szCs w:val="28"/>
        </w:rPr>
        <w:t>Ин</w:t>
      </w:r>
      <w:r w:rsidRPr="005D595B">
        <w:rPr>
          <w:rFonts w:cs="Times New Roman"/>
          <w:b/>
          <w:szCs w:val="28"/>
        </w:rPr>
        <w:t>формаци</w:t>
      </w:r>
      <w:r>
        <w:rPr>
          <w:rFonts w:cs="Times New Roman"/>
          <w:b/>
          <w:szCs w:val="28"/>
        </w:rPr>
        <w:t>я</w:t>
      </w:r>
      <w:r w:rsidRPr="005D595B">
        <w:rPr>
          <w:rFonts w:cs="Times New Roman"/>
          <w:b/>
          <w:szCs w:val="28"/>
        </w:rPr>
        <w:t xml:space="preserve"> о </w:t>
      </w:r>
      <w:r w:rsidRPr="005D595B">
        <w:rPr>
          <w:rFonts w:cs="Times New Roman"/>
          <w:b/>
          <w:bCs/>
          <w:szCs w:val="28"/>
        </w:rPr>
        <w:t>движении активов, включающий балансовую стоимость активов на начало года, балансовую стоимость активов на конец года, а также информацию о выбытии активов в течение года, о вводе активов в течение года, в том числе за счет переоценки, модернизации, реконструкции, строительства и приобретения нового оборудования</w:t>
      </w:r>
      <w:r>
        <w:rPr>
          <w:rFonts w:cs="Times New Roman"/>
          <w:b/>
          <w:bCs/>
          <w:szCs w:val="28"/>
        </w:rPr>
        <w:t>.</w:t>
      </w:r>
      <w:proofErr w:type="gramEnd"/>
    </w:p>
    <w:p w:rsidR="00615178" w:rsidRPr="005D595B" w:rsidRDefault="00615178" w:rsidP="00615178">
      <w:pPr>
        <w:autoSpaceDE w:val="0"/>
        <w:autoSpaceDN w:val="0"/>
        <w:adjustRightInd w:val="0"/>
        <w:ind w:firstLine="540"/>
        <w:jc w:val="center"/>
        <w:rPr>
          <w:rFonts w:cs="Times New Roman"/>
          <w:b/>
          <w:bCs/>
          <w:sz w:val="16"/>
          <w:szCs w:val="16"/>
        </w:rPr>
      </w:pPr>
    </w:p>
    <w:p w:rsidR="00615178" w:rsidRPr="005D595B" w:rsidRDefault="00615178" w:rsidP="00615178">
      <w:pPr>
        <w:rPr>
          <w:rFonts w:cs="Times New Roman"/>
          <w:b/>
          <w:szCs w:val="28"/>
        </w:rPr>
      </w:pPr>
      <w:r w:rsidRPr="005D595B">
        <w:rPr>
          <w:rFonts w:cs="Times New Roman"/>
          <w:sz w:val="24"/>
          <w:szCs w:val="28"/>
        </w:rPr>
        <w:t>Наименование организац</w:t>
      </w:r>
      <w:proofErr w:type="gramStart"/>
      <w:r w:rsidRPr="005D595B">
        <w:rPr>
          <w:rFonts w:cs="Times New Roman"/>
          <w:sz w:val="24"/>
          <w:szCs w:val="28"/>
        </w:rPr>
        <w:t xml:space="preserve">ии </w:t>
      </w:r>
      <w:r w:rsidRPr="005D595B">
        <w:rPr>
          <w:rFonts w:cs="Times New Roman"/>
          <w:b/>
          <w:szCs w:val="28"/>
        </w:rPr>
        <w:t>ООО</w:t>
      </w:r>
      <w:proofErr w:type="gramEnd"/>
      <w:r w:rsidRPr="005D595B">
        <w:rPr>
          <w:rFonts w:cs="Times New Roman"/>
          <w:b/>
          <w:szCs w:val="28"/>
        </w:rPr>
        <w:t xml:space="preserve"> «Донская Сетевая Компания»</w:t>
      </w:r>
    </w:p>
    <w:p w:rsidR="00615178" w:rsidRPr="005D595B" w:rsidRDefault="00615178" w:rsidP="00615178">
      <w:pPr>
        <w:rPr>
          <w:rFonts w:cs="Times New Roman"/>
          <w:sz w:val="24"/>
          <w:szCs w:val="28"/>
        </w:rPr>
      </w:pPr>
      <w:r w:rsidRPr="005D595B">
        <w:rPr>
          <w:rFonts w:cs="Times New Roman"/>
          <w:sz w:val="24"/>
          <w:szCs w:val="28"/>
        </w:rPr>
        <w:t xml:space="preserve">ИНН: </w:t>
      </w:r>
      <w:r w:rsidRPr="005D595B">
        <w:rPr>
          <w:rFonts w:cs="Times New Roman"/>
          <w:b/>
          <w:szCs w:val="28"/>
        </w:rPr>
        <w:t>6154563903</w:t>
      </w:r>
    </w:p>
    <w:p w:rsidR="00615178" w:rsidRPr="005D595B" w:rsidRDefault="00615178" w:rsidP="00615178">
      <w:pPr>
        <w:rPr>
          <w:rFonts w:cs="Times New Roman"/>
          <w:b/>
          <w:szCs w:val="28"/>
        </w:rPr>
      </w:pPr>
      <w:r w:rsidRPr="005D595B">
        <w:rPr>
          <w:rFonts w:cs="Times New Roman"/>
          <w:sz w:val="24"/>
          <w:szCs w:val="28"/>
        </w:rPr>
        <w:t xml:space="preserve">КПП: </w:t>
      </w:r>
      <w:r w:rsidRPr="005D595B">
        <w:rPr>
          <w:rFonts w:cs="Times New Roman"/>
          <w:b/>
          <w:szCs w:val="28"/>
        </w:rPr>
        <w:t>616401001</w:t>
      </w:r>
    </w:p>
    <w:tbl>
      <w:tblPr>
        <w:tblW w:w="5000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3"/>
        <w:gridCol w:w="4601"/>
        <w:gridCol w:w="1192"/>
        <w:gridCol w:w="822"/>
        <w:gridCol w:w="960"/>
        <w:gridCol w:w="1644"/>
      </w:tblGrid>
      <w:tr w:rsidR="00615178" w:rsidRPr="005D595B" w:rsidTr="0076774E">
        <w:trPr>
          <w:trHeight w:val="300"/>
          <w:tblCellSpacing w:w="5" w:type="nil"/>
        </w:trPr>
        <w:tc>
          <w:tcPr>
            <w:tcW w:w="39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5D595B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D595B">
              <w:rPr>
                <w:rFonts w:eastAsia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             Показатель              </w:t>
            </w:r>
          </w:p>
        </w:tc>
        <w:tc>
          <w:tcPr>
            <w:tcW w:w="59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Ед. изм. </w:t>
            </w:r>
          </w:p>
        </w:tc>
        <w:tc>
          <w:tcPr>
            <w:tcW w:w="89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B7018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201</w:t>
            </w:r>
            <w:r w:rsidR="00B7018E">
              <w:rPr>
                <w:rFonts w:cs="Times New Roman"/>
                <w:sz w:val="20"/>
                <w:szCs w:val="20"/>
              </w:rPr>
              <w:t>6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r w:rsidRPr="005D595B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82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Примечание *</w:t>
            </w:r>
          </w:p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76774E">
        <w:trPr>
          <w:trHeight w:val="128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план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факт</w:t>
            </w:r>
          </w:p>
        </w:tc>
        <w:tc>
          <w:tcPr>
            <w:tcW w:w="82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76774E">
        <w:trPr>
          <w:trHeight w:val="663"/>
          <w:tblCellSpacing w:w="5" w:type="nil"/>
        </w:trPr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 1.  </w:t>
            </w:r>
          </w:p>
        </w:tc>
        <w:tc>
          <w:tcPr>
            <w:tcW w:w="23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Остаточная балансовая стоимость       </w:t>
            </w:r>
          </w:p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активов на начало года долгосрочного  </w:t>
            </w:r>
          </w:p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периода регулирования                 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тыс. руб.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 w:val="restart"/>
            <w:tcBorders>
              <w:left w:val="single" w:sz="8" w:space="0" w:color="auto"/>
              <w:right w:val="single" w:sz="8" w:space="0" w:color="auto"/>
            </w:tcBorders>
            <w:textDirection w:val="btLr"/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left="113" w:right="113" w:firstLine="0"/>
              <w:jc w:val="left"/>
              <w:rPr>
                <w:rFonts w:cs="Times New Roman"/>
                <w:b/>
                <w:sz w:val="20"/>
                <w:szCs w:val="20"/>
              </w:rPr>
            </w:pPr>
            <w:r w:rsidRPr="005D595B">
              <w:rPr>
                <w:rFonts w:cs="Times New Roman"/>
                <w:b/>
                <w:szCs w:val="20"/>
              </w:rPr>
              <w:t>В собственност</w:t>
            </w:r>
            <w:proofErr w:type="gramStart"/>
            <w:r w:rsidRPr="005D595B">
              <w:rPr>
                <w:rFonts w:cs="Times New Roman"/>
                <w:b/>
                <w:szCs w:val="20"/>
              </w:rPr>
              <w:t>и ООО</w:t>
            </w:r>
            <w:proofErr w:type="gramEnd"/>
            <w:r w:rsidRPr="005D595B">
              <w:rPr>
                <w:rFonts w:cs="Times New Roman"/>
                <w:b/>
                <w:szCs w:val="20"/>
              </w:rPr>
              <w:t xml:space="preserve"> «ДСК» отсутствуют активы. </w:t>
            </w:r>
            <w:proofErr w:type="gramStart"/>
            <w:r w:rsidRPr="005D595B">
              <w:rPr>
                <w:rFonts w:cs="Times New Roman"/>
                <w:b/>
                <w:szCs w:val="20"/>
              </w:rPr>
              <w:t>Все имущество, используемое для оказания услуг по передаче электрической энергии используется</w:t>
            </w:r>
            <w:proofErr w:type="gramEnd"/>
            <w:r w:rsidRPr="005D595B">
              <w:rPr>
                <w:rFonts w:cs="Times New Roman"/>
                <w:b/>
                <w:szCs w:val="20"/>
              </w:rPr>
              <w:t xml:space="preserve"> на основании договоров аренды.</w:t>
            </w:r>
          </w:p>
        </w:tc>
      </w:tr>
      <w:tr w:rsidR="00615178" w:rsidRPr="005D595B" w:rsidTr="0076774E">
        <w:trPr>
          <w:trHeight w:val="144"/>
          <w:tblCellSpacing w:w="5" w:type="nil"/>
        </w:trPr>
        <w:tc>
          <w:tcPr>
            <w:tcW w:w="391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 2.  </w:t>
            </w:r>
          </w:p>
        </w:tc>
        <w:tc>
          <w:tcPr>
            <w:tcW w:w="2300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Ввод активов (основных средств),      </w:t>
            </w:r>
          </w:p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тыс. руб.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76774E">
        <w:trPr>
          <w:trHeight w:val="200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МВА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76774E">
        <w:trPr>
          <w:trHeight w:val="184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5D595B">
              <w:rPr>
                <w:rFonts w:cs="Times New Roman"/>
                <w:sz w:val="20"/>
                <w:szCs w:val="20"/>
              </w:rPr>
              <w:t>км</w:t>
            </w:r>
            <w:proofErr w:type="gramEnd"/>
            <w:r w:rsidRPr="005D595B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76774E">
        <w:trPr>
          <w:trHeight w:val="434"/>
          <w:tblCellSpacing w:w="5" w:type="nil"/>
        </w:trPr>
        <w:tc>
          <w:tcPr>
            <w:tcW w:w="39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2.1. </w:t>
            </w:r>
          </w:p>
        </w:tc>
        <w:tc>
          <w:tcPr>
            <w:tcW w:w="2300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proofErr w:type="gramStart"/>
            <w:r w:rsidRPr="005D595B">
              <w:rPr>
                <w:rFonts w:cs="Times New Roman"/>
                <w:sz w:val="20"/>
                <w:szCs w:val="20"/>
              </w:rPr>
              <w:t>Увеличение стоимости активов (основных</w:t>
            </w:r>
            <w:proofErr w:type="gramEnd"/>
          </w:p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средств) за счет переоценки           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тыс. руб.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76774E">
        <w:trPr>
          <w:trHeight w:val="190"/>
          <w:tblCellSpacing w:w="5" w:type="nil"/>
        </w:trPr>
        <w:tc>
          <w:tcPr>
            <w:tcW w:w="391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2.2. </w:t>
            </w:r>
          </w:p>
        </w:tc>
        <w:tc>
          <w:tcPr>
            <w:tcW w:w="2300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Ввод активов (основных средств) </w:t>
            </w:r>
            <w:proofErr w:type="gramStart"/>
            <w:r w:rsidRPr="005D595B">
              <w:rPr>
                <w:rFonts w:cs="Times New Roman"/>
                <w:sz w:val="20"/>
                <w:szCs w:val="20"/>
              </w:rPr>
              <w:t>за</w:t>
            </w:r>
            <w:proofErr w:type="gramEnd"/>
            <w:r w:rsidRPr="005D595B">
              <w:rPr>
                <w:rFonts w:cs="Times New Roman"/>
                <w:sz w:val="20"/>
                <w:szCs w:val="20"/>
              </w:rPr>
              <w:t xml:space="preserve">    </w:t>
            </w:r>
          </w:p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тыс. руб.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76774E">
        <w:trPr>
          <w:trHeight w:val="248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МВА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76774E">
        <w:trPr>
          <w:trHeight w:val="114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5D595B">
              <w:rPr>
                <w:rFonts w:cs="Times New Roman"/>
                <w:sz w:val="20"/>
                <w:szCs w:val="20"/>
              </w:rPr>
              <w:t>км</w:t>
            </w:r>
            <w:proofErr w:type="gramEnd"/>
            <w:r w:rsidRPr="005D595B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76774E">
        <w:trPr>
          <w:trHeight w:val="236"/>
          <w:tblCellSpacing w:w="5" w:type="nil"/>
        </w:trPr>
        <w:tc>
          <w:tcPr>
            <w:tcW w:w="391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2.2.1.</w:t>
            </w:r>
          </w:p>
        </w:tc>
        <w:tc>
          <w:tcPr>
            <w:tcW w:w="2300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  <w:r w:rsidRPr="005D595B">
              <w:rPr>
                <w:rFonts w:cs="Times New Roman"/>
                <w:sz w:val="20"/>
                <w:szCs w:val="20"/>
              </w:rPr>
              <w:t xml:space="preserve"> модернизация и реконструкция          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тыс. руб.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76774E">
        <w:trPr>
          <w:trHeight w:val="194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МВА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76774E">
        <w:trPr>
          <w:trHeight w:val="229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5D595B">
              <w:rPr>
                <w:rFonts w:cs="Times New Roman"/>
                <w:sz w:val="20"/>
                <w:szCs w:val="20"/>
              </w:rPr>
              <w:t>км</w:t>
            </w:r>
            <w:proofErr w:type="gramEnd"/>
            <w:r w:rsidRPr="005D595B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76774E">
        <w:trPr>
          <w:trHeight w:val="282"/>
          <w:tblCellSpacing w:w="5" w:type="nil"/>
        </w:trPr>
        <w:tc>
          <w:tcPr>
            <w:tcW w:w="391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2.2.2.</w:t>
            </w:r>
          </w:p>
        </w:tc>
        <w:tc>
          <w:tcPr>
            <w:tcW w:w="2300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eastAsia="Times New Roman" w:cs="Times New Roman"/>
                <w:sz w:val="20"/>
                <w:szCs w:val="20"/>
                <w:lang w:eastAsia="ru-RU"/>
              </w:rPr>
              <w:t>в том числе</w:t>
            </w:r>
            <w:r w:rsidRPr="005D595B">
              <w:rPr>
                <w:rFonts w:cs="Times New Roman"/>
                <w:sz w:val="20"/>
                <w:szCs w:val="20"/>
              </w:rPr>
              <w:t xml:space="preserve"> новое строительство                   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тыс. руб.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76774E">
        <w:trPr>
          <w:trHeight w:val="254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МВА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76774E">
        <w:trPr>
          <w:trHeight w:val="274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5D595B">
              <w:rPr>
                <w:rFonts w:cs="Times New Roman"/>
                <w:sz w:val="20"/>
                <w:szCs w:val="20"/>
              </w:rPr>
              <w:t>км</w:t>
            </w:r>
            <w:proofErr w:type="gramEnd"/>
            <w:r w:rsidRPr="005D595B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76774E">
        <w:trPr>
          <w:trHeight w:val="252"/>
          <w:tblCellSpacing w:w="5" w:type="nil"/>
        </w:trPr>
        <w:tc>
          <w:tcPr>
            <w:tcW w:w="391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2.2.3.</w:t>
            </w:r>
          </w:p>
        </w:tc>
        <w:tc>
          <w:tcPr>
            <w:tcW w:w="2300" w:type="pct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Прочее, в том числе приобретение нового оборудования                                </w:t>
            </w: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тыс. руб.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76774E">
        <w:trPr>
          <w:trHeight w:val="130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МВА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76774E">
        <w:trPr>
          <w:trHeight w:val="150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км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76774E">
        <w:trPr>
          <w:trHeight w:val="188"/>
          <w:tblCellSpacing w:w="5" w:type="nil"/>
        </w:trPr>
        <w:tc>
          <w:tcPr>
            <w:tcW w:w="391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 3.  </w:t>
            </w:r>
          </w:p>
        </w:tc>
        <w:tc>
          <w:tcPr>
            <w:tcW w:w="2300" w:type="pct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Выбытие активов (основных средств)</w:t>
            </w:r>
          </w:p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тыс. руб.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76774E">
        <w:trPr>
          <w:trHeight w:val="205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МВА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76774E">
        <w:trPr>
          <w:trHeight w:val="248"/>
          <w:tblCellSpacing w:w="5" w:type="nil"/>
        </w:trPr>
        <w:tc>
          <w:tcPr>
            <w:tcW w:w="391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300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96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</w:t>
            </w:r>
            <w:proofErr w:type="gramStart"/>
            <w:r w:rsidRPr="005D595B">
              <w:rPr>
                <w:rFonts w:cs="Times New Roman"/>
                <w:sz w:val="20"/>
                <w:szCs w:val="20"/>
              </w:rPr>
              <w:t>км</w:t>
            </w:r>
            <w:proofErr w:type="gramEnd"/>
            <w:r w:rsidRPr="005D595B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411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  <w:tr w:rsidR="00615178" w:rsidRPr="005D595B" w:rsidTr="0076774E">
        <w:trPr>
          <w:trHeight w:val="600"/>
          <w:tblCellSpacing w:w="5" w:type="nil"/>
        </w:trPr>
        <w:tc>
          <w:tcPr>
            <w:tcW w:w="39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  4.  </w:t>
            </w:r>
          </w:p>
        </w:tc>
        <w:tc>
          <w:tcPr>
            <w:tcW w:w="230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Остаточная балансовая стоимость       </w:t>
            </w:r>
          </w:p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активов на конец года долгосрочного   </w:t>
            </w:r>
          </w:p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периода регулирования                 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 xml:space="preserve">тыс. руб.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  <w:r w:rsidRPr="005D595B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82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15178" w:rsidRPr="005D595B" w:rsidRDefault="00615178" w:rsidP="0076774E">
            <w:pPr>
              <w:autoSpaceDE w:val="0"/>
              <w:autoSpaceDN w:val="0"/>
              <w:adjustRightInd w:val="0"/>
              <w:ind w:firstLine="0"/>
              <w:jc w:val="left"/>
              <w:rPr>
                <w:rFonts w:cs="Times New Roman"/>
                <w:sz w:val="20"/>
                <w:szCs w:val="20"/>
              </w:rPr>
            </w:pPr>
          </w:p>
        </w:tc>
      </w:tr>
    </w:tbl>
    <w:p w:rsidR="00615178" w:rsidRDefault="00615178" w:rsidP="00615178"/>
    <w:p w:rsidR="00615178" w:rsidRDefault="00615178" w:rsidP="00615178">
      <w:r>
        <w:t xml:space="preserve">Директор ООО «ДСК»                                                     В.В. </w:t>
      </w:r>
      <w:proofErr w:type="spellStart"/>
      <w:r>
        <w:t>Завгородний</w:t>
      </w:r>
      <w:proofErr w:type="spellEnd"/>
    </w:p>
    <w:p w:rsidR="00615178" w:rsidRDefault="00615178" w:rsidP="00615178">
      <w:pPr>
        <w:rPr>
          <w:sz w:val="24"/>
        </w:rPr>
      </w:pPr>
    </w:p>
    <w:p w:rsidR="00615178" w:rsidRDefault="00615178" w:rsidP="00BB502B">
      <w:pPr>
        <w:rPr>
          <w:rFonts w:cs="Times New Roman"/>
          <w:b/>
          <w:szCs w:val="28"/>
        </w:rPr>
      </w:pPr>
      <w:r w:rsidRPr="005D595B">
        <w:rPr>
          <w:sz w:val="24"/>
        </w:rPr>
        <w:t>«3</w:t>
      </w:r>
      <w:r w:rsidR="00B7018E">
        <w:rPr>
          <w:sz w:val="24"/>
        </w:rPr>
        <w:t>0</w:t>
      </w:r>
      <w:r w:rsidRPr="005D595B">
        <w:rPr>
          <w:sz w:val="24"/>
        </w:rPr>
        <w:t>» марта 201</w:t>
      </w:r>
      <w:r w:rsidR="00B7018E">
        <w:rPr>
          <w:sz w:val="24"/>
        </w:rPr>
        <w:t>7</w:t>
      </w:r>
      <w:r w:rsidRPr="005D595B">
        <w:rPr>
          <w:sz w:val="24"/>
        </w:rPr>
        <w:t xml:space="preserve"> г.</w:t>
      </w:r>
    </w:p>
    <w:sectPr w:rsidR="00615178" w:rsidSect="00BB502B">
      <w:pgSz w:w="11906" w:h="16838"/>
      <w:pgMar w:top="426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5B"/>
    <w:rsid w:val="000B27AB"/>
    <w:rsid w:val="003D6A50"/>
    <w:rsid w:val="005D595B"/>
    <w:rsid w:val="00615178"/>
    <w:rsid w:val="0076774E"/>
    <w:rsid w:val="00A64268"/>
    <w:rsid w:val="00A96E9B"/>
    <w:rsid w:val="00B7018E"/>
    <w:rsid w:val="00BB502B"/>
    <w:rsid w:val="00CF7365"/>
    <w:rsid w:val="00D12713"/>
    <w:rsid w:val="00F2533F"/>
    <w:rsid w:val="00FE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5B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15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533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6A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A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15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5B"/>
    <w:pPr>
      <w:spacing w:after="0" w:line="240" w:lineRule="auto"/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151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2533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6A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6A5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151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8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FABBF-D971-426D-A1EA-4076B538B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 Муратова</dc:creator>
  <cp:lastModifiedBy>muratova</cp:lastModifiedBy>
  <cp:revision>6</cp:revision>
  <cp:lastPrinted>2017-03-30T12:23:00Z</cp:lastPrinted>
  <dcterms:created xsi:type="dcterms:W3CDTF">2017-03-30T07:56:00Z</dcterms:created>
  <dcterms:modified xsi:type="dcterms:W3CDTF">2017-05-17T11:46:00Z</dcterms:modified>
</cp:coreProperties>
</file>